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70E7" w14:textId="48CAEDC0" w:rsidR="00B532C8" w:rsidRPr="00837134" w:rsidRDefault="006C5788" w:rsidP="006C5788">
      <w:pPr>
        <w:spacing w:line="720" w:lineRule="auto"/>
        <w:jc w:val="center"/>
        <w:rPr>
          <w:rFonts w:ascii="微软雅黑" w:eastAsia="微软雅黑" w:hAnsi="微软雅黑" w:cs="Times New Roman"/>
          <w:color w:val="000000" w:themeColor="text1"/>
          <w:sz w:val="44"/>
          <w:szCs w:val="44"/>
        </w:rPr>
      </w:pPr>
      <w:bookmarkStart w:id="0" w:name="_Hlk88124072"/>
      <w:r w:rsidRPr="00837134">
        <w:rPr>
          <w:rFonts w:ascii="微软雅黑" w:eastAsia="微软雅黑" w:hAnsi="微软雅黑" w:cs="方正小标宋简体" w:hint="eastAsia"/>
          <w:color w:val="000000" w:themeColor="text1"/>
          <w:sz w:val="44"/>
          <w:szCs w:val="44"/>
        </w:rPr>
        <w:t>安徽师范大学化学与材料科学学院</w:t>
      </w:r>
      <w:r w:rsidR="006556E4" w:rsidRPr="00837134">
        <w:rPr>
          <w:rFonts w:ascii="微软雅黑" w:eastAsia="微软雅黑" w:hAnsi="微软雅黑" w:cs="方正小标宋简体" w:hint="eastAsia"/>
          <w:color w:val="000000" w:themeColor="text1"/>
          <w:sz w:val="44"/>
          <w:szCs w:val="44"/>
        </w:rPr>
        <w:t>实验室安全检</w:t>
      </w:r>
      <w:r w:rsidR="006556E4" w:rsidRPr="00837134">
        <w:rPr>
          <w:rFonts w:ascii="微软雅黑" w:eastAsia="微软雅黑" w:hAnsi="微软雅黑" w:cs="方正小标宋简体" w:hint="eastAsia"/>
          <w:sz w:val="44"/>
          <w:szCs w:val="44"/>
        </w:rPr>
        <w:t>查</w:t>
      </w:r>
      <w:r w:rsidR="00B874F0" w:rsidRPr="00837134">
        <w:rPr>
          <w:rFonts w:ascii="微软雅黑" w:eastAsia="微软雅黑" w:hAnsi="微软雅黑" w:cs="方正小标宋简体" w:hint="eastAsia"/>
          <w:sz w:val="44"/>
          <w:szCs w:val="44"/>
        </w:rPr>
        <w:t>处罚</w:t>
      </w:r>
      <w:r w:rsidR="006556E4" w:rsidRPr="00837134">
        <w:rPr>
          <w:rFonts w:ascii="微软雅黑" w:eastAsia="微软雅黑" w:hAnsi="微软雅黑" w:cs="方正小标宋简体" w:hint="eastAsia"/>
          <w:color w:val="000000" w:themeColor="text1"/>
          <w:sz w:val="44"/>
          <w:szCs w:val="44"/>
        </w:rPr>
        <w:t>细则</w:t>
      </w:r>
      <w:bookmarkStart w:id="1" w:name="_Hlk198649094"/>
      <w:bookmarkEnd w:id="0"/>
      <w:r w:rsidR="00FB4A25" w:rsidRPr="00837134">
        <w:rPr>
          <w:rFonts w:ascii="微软雅黑" w:eastAsia="微软雅黑" w:hAnsi="微软雅黑" w:cs="Times New Roman" w:hint="eastAsia"/>
          <w:color w:val="000000" w:themeColor="text1"/>
          <w:sz w:val="44"/>
          <w:szCs w:val="44"/>
        </w:rPr>
        <w:t>（</w:t>
      </w:r>
      <w:r w:rsidR="00837134" w:rsidRPr="00837134">
        <w:rPr>
          <w:rFonts w:ascii="微软雅黑" w:eastAsia="微软雅黑" w:hAnsi="微软雅黑" w:cs="Times New Roman" w:hint="eastAsia"/>
          <w:color w:val="000000" w:themeColor="text1"/>
          <w:sz w:val="44"/>
          <w:szCs w:val="44"/>
        </w:rPr>
        <w:t>暂</w:t>
      </w:r>
      <w:r w:rsidR="00FB4A25" w:rsidRPr="00837134">
        <w:rPr>
          <w:rFonts w:ascii="微软雅黑" w:eastAsia="微软雅黑" w:hAnsi="微软雅黑" w:cs="Times New Roman" w:hint="eastAsia"/>
          <w:color w:val="000000" w:themeColor="text1"/>
          <w:sz w:val="44"/>
          <w:szCs w:val="44"/>
        </w:rPr>
        <w:t>行）</w:t>
      </w:r>
      <w:bookmarkEnd w:id="1"/>
    </w:p>
    <w:p w14:paraId="7B251219" w14:textId="77777777" w:rsidR="00B532C8" w:rsidRDefault="006556E4" w:rsidP="00A3733A">
      <w:pPr>
        <w:spacing w:afterLines="100" w:after="312" w:line="360" w:lineRule="auto"/>
        <w:rPr>
          <w:rFonts w:ascii="仿宋_GB2312" w:eastAsia="仿宋_GB2312" w:cs="Times New Roman"/>
          <w:b/>
          <w:bCs/>
          <w:color w:val="000000" w:themeColor="text1"/>
          <w:sz w:val="32"/>
          <w:szCs w:val="32"/>
        </w:rPr>
      </w:pPr>
      <w:r>
        <w:rPr>
          <w:rFonts w:ascii="仿宋_GB2312" w:eastAsia="仿宋_GB2312" w:cs="仿宋_GB2312" w:hint="eastAsia"/>
          <w:b/>
          <w:bCs/>
          <w:color w:val="000000" w:themeColor="text1"/>
          <w:sz w:val="32"/>
          <w:szCs w:val="32"/>
        </w:rPr>
        <w:t>第一条</w:t>
      </w:r>
      <w:r>
        <w:rPr>
          <w:rFonts w:ascii="仿宋_GB2312" w:eastAsia="仿宋_GB2312" w:cs="仿宋_GB2312"/>
          <w:b/>
          <w:bCs/>
          <w:color w:val="000000" w:themeColor="text1"/>
          <w:sz w:val="32"/>
          <w:szCs w:val="32"/>
        </w:rPr>
        <w:t xml:space="preserve">  </w:t>
      </w:r>
      <w:r>
        <w:rPr>
          <w:rFonts w:ascii="仿宋_GB2312" w:eastAsia="仿宋_GB2312" w:cs="仿宋_GB2312" w:hint="eastAsia"/>
          <w:color w:val="000000" w:themeColor="text1"/>
          <w:sz w:val="32"/>
          <w:szCs w:val="32"/>
        </w:rPr>
        <w:t>为进一步加强实验室安全管理工作，建立实验室安全督查（检查）的长效机制，根据有关法律法规和学校相关规定，特制订本处罚细则。</w:t>
      </w:r>
    </w:p>
    <w:p w14:paraId="58345486" w14:textId="2FCA9D9D" w:rsidR="00B532C8" w:rsidRDefault="006556E4" w:rsidP="00A3733A">
      <w:pPr>
        <w:spacing w:afterLines="100" w:after="312" w:line="360" w:lineRule="auto"/>
        <w:rPr>
          <w:rFonts w:ascii="仿宋_GB2312" w:eastAsia="仿宋_GB2312" w:cs="仿宋_GB2312"/>
          <w:color w:val="000000" w:themeColor="text1"/>
          <w:kern w:val="0"/>
          <w:sz w:val="32"/>
          <w:szCs w:val="32"/>
          <w:lang w:val="zh-CN"/>
        </w:rPr>
      </w:pPr>
      <w:r>
        <w:rPr>
          <w:rFonts w:ascii="仿宋_GB2312" w:eastAsia="仿宋_GB2312" w:cs="仿宋_GB2312" w:hint="eastAsia"/>
          <w:b/>
          <w:bCs/>
          <w:color w:val="000000" w:themeColor="text1"/>
          <w:sz w:val="32"/>
          <w:szCs w:val="32"/>
        </w:rPr>
        <w:t>第二条</w:t>
      </w:r>
      <w:r>
        <w:rPr>
          <w:rFonts w:ascii="仿宋_GB2312" w:eastAsia="仿宋_GB2312" w:cs="仿宋_GB2312"/>
          <w:b/>
          <w:bCs/>
          <w:color w:val="000000" w:themeColor="text1"/>
          <w:sz w:val="32"/>
          <w:szCs w:val="32"/>
        </w:rPr>
        <w:t xml:space="preserve">  </w:t>
      </w:r>
      <w:r>
        <w:rPr>
          <w:rFonts w:ascii="仿宋_GB2312" w:eastAsia="仿宋_GB2312" w:cs="仿宋_GB2312" w:hint="eastAsia"/>
          <w:color w:val="000000" w:themeColor="text1"/>
          <w:sz w:val="32"/>
          <w:szCs w:val="32"/>
        </w:rPr>
        <w:t>学院实验室安全工作贯彻“以人为本、安全第一、预防为主、综合治理”的方针，坚持“谁使用，谁负责”的原则，</w:t>
      </w:r>
      <w:r>
        <w:rPr>
          <w:rFonts w:ascii="仿宋_GB2312" w:eastAsia="仿宋_GB2312" w:cs="仿宋_GB2312" w:hint="eastAsia"/>
          <w:color w:val="000000" w:themeColor="text1"/>
          <w:kern w:val="0"/>
          <w:sz w:val="32"/>
          <w:szCs w:val="32"/>
          <w:lang w:val="zh-CN"/>
        </w:rPr>
        <w:t>建立纵向到底、横向到边的实验室安全工作责任制。根据“学院</w:t>
      </w:r>
      <w:r>
        <w:rPr>
          <w:rFonts w:ascii="仿宋_GB2312" w:eastAsia="仿宋_GB2312" w:cs="仿宋_GB2312"/>
          <w:color w:val="000000" w:themeColor="text1"/>
          <w:kern w:val="0"/>
          <w:sz w:val="32"/>
          <w:szCs w:val="32"/>
          <w:lang w:val="zh-CN"/>
        </w:rPr>
        <w:t>-</w:t>
      </w:r>
      <w:r>
        <w:rPr>
          <w:rFonts w:ascii="仿宋_GB2312" w:eastAsia="仿宋_GB2312" w:cs="仿宋_GB2312" w:hint="eastAsia"/>
          <w:color w:val="000000" w:themeColor="text1"/>
          <w:kern w:val="0"/>
          <w:sz w:val="32"/>
          <w:szCs w:val="32"/>
          <w:lang w:val="zh-CN"/>
        </w:rPr>
        <w:t>学科</w:t>
      </w:r>
      <w:r>
        <w:rPr>
          <w:rFonts w:ascii="仿宋_GB2312" w:eastAsia="仿宋_GB2312" w:cs="仿宋_GB2312"/>
          <w:color w:val="000000" w:themeColor="text1"/>
          <w:kern w:val="0"/>
          <w:sz w:val="32"/>
          <w:szCs w:val="32"/>
          <w:lang w:val="zh-CN"/>
        </w:rPr>
        <w:t>-</w:t>
      </w:r>
      <w:r>
        <w:rPr>
          <w:rFonts w:ascii="仿宋_GB2312" w:eastAsia="仿宋_GB2312" w:cs="仿宋_GB2312" w:hint="eastAsia"/>
          <w:color w:val="000000" w:themeColor="text1"/>
          <w:kern w:val="0"/>
          <w:sz w:val="32"/>
          <w:szCs w:val="32"/>
          <w:lang w:val="zh-CN"/>
        </w:rPr>
        <w:t>实验室或方向（团队）”三级管理体制，学院院长为学院实验室安全责任人，实行分管副院长领导下的分工负责制；</w:t>
      </w:r>
      <w:r w:rsidR="005304DB">
        <w:rPr>
          <w:rFonts w:ascii="仿宋_GB2312" w:eastAsia="仿宋_GB2312" w:cs="仿宋_GB2312" w:hint="eastAsia"/>
          <w:color w:val="000000" w:themeColor="text1"/>
          <w:kern w:val="0"/>
          <w:sz w:val="32"/>
          <w:szCs w:val="32"/>
          <w:lang w:val="zh-CN"/>
        </w:rPr>
        <w:t>学位点点长、实验中心主任、分析测试中心主任</w:t>
      </w:r>
      <w:r>
        <w:rPr>
          <w:rFonts w:ascii="仿宋_GB2312" w:eastAsia="仿宋_GB2312" w:cs="仿宋_GB2312" w:hint="eastAsia"/>
          <w:color w:val="000000" w:themeColor="text1"/>
          <w:kern w:val="0"/>
          <w:sz w:val="32"/>
          <w:szCs w:val="32"/>
          <w:lang w:val="zh-CN"/>
        </w:rPr>
        <w:t>为所在</w:t>
      </w:r>
      <w:r w:rsidR="005304DB">
        <w:rPr>
          <w:rFonts w:ascii="仿宋_GB2312" w:eastAsia="仿宋_GB2312" w:cs="仿宋_GB2312" w:hint="eastAsia"/>
          <w:color w:val="000000" w:themeColor="text1"/>
          <w:kern w:val="0"/>
          <w:sz w:val="32"/>
          <w:szCs w:val="32"/>
          <w:lang w:val="zh-CN"/>
        </w:rPr>
        <w:t>学科及</w:t>
      </w:r>
      <w:r>
        <w:rPr>
          <w:rFonts w:ascii="仿宋_GB2312" w:eastAsia="仿宋_GB2312" w:cs="仿宋_GB2312" w:hint="eastAsia"/>
          <w:color w:val="000000" w:themeColor="text1"/>
          <w:kern w:val="0"/>
          <w:sz w:val="32"/>
          <w:szCs w:val="32"/>
          <w:lang w:val="zh-CN"/>
        </w:rPr>
        <w:t>实验室安全责任人；</w:t>
      </w:r>
      <w:r w:rsidR="005304DB">
        <w:rPr>
          <w:rFonts w:ascii="仿宋_GB2312" w:eastAsia="仿宋_GB2312" w:cs="仿宋_GB2312" w:hint="eastAsia"/>
          <w:color w:val="000000" w:themeColor="text1"/>
          <w:kern w:val="0"/>
          <w:sz w:val="32"/>
          <w:szCs w:val="32"/>
          <w:lang w:val="zh-CN"/>
        </w:rPr>
        <w:t>科研实验室</w:t>
      </w:r>
      <w:r>
        <w:rPr>
          <w:rFonts w:ascii="仿宋_GB2312" w:eastAsia="仿宋_GB2312" w:cs="仿宋_GB2312" w:hint="eastAsia"/>
          <w:color w:val="000000" w:themeColor="text1"/>
          <w:kern w:val="0"/>
          <w:sz w:val="32"/>
          <w:szCs w:val="32"/>
          <w:lang w:val="zh-CN"/>
        </w:rPr>
        <w:t>团队或实验室负责人为所在单位实验室安全第一责任人，对应</w:t>
      </w:r>
      <w:r w:rsidR="00445D7B">
        <w:rPr>
          <w:rFonts w:ascii="仿宋_GB2312" w:eastAsia="仿宋_GB2312" w:cs="仿宋_GB2312" w:hint="eastAsia"/>
          <w:color w:val="000000" w:themeColor="text1"/>
          <w:kern w:val="0"/>
          <w:sz w:val="32"/>
          <w:szCs w:val="32"/>
          <w:lang w:val="zh-CN"/>
        </w:rPr>
        <w:t>实验室</w:t>
      </w:r>
      <w:r>
        <w:rPr>
          <w:rFonts w:ascii="仿宋_GB2312" w:eastAsia="仿宋_GB2312" w:cs="仿宋_GB2312" w:hint="eastAsia"/>
          <w:color w:val="000000" w:themeColor="text1"/>
          <w:kern w:val="0"/>
          <w:sz w:val="32"/>
          <w:szCs w:val="32"/>
          <w:lang w:val="zh-CN"/>
        </w:rPr>
        <w:t>安全员具体</w:t>
      </w:r>
      <w:r w:rsidR="00445D7B">
        <w:rPr>
          <w:rFonts w:ascii="仿宋_GB2312" w:eastAsia="仿宋_GB2312" w:cs="仿宋_GB2312" w:hint="eastAsia"/>
          <w:color w:val="000000" w:themeColor="text1"/>
          <w:kern w:val="0"/>
          <w:sz w:val="32"/>
          <w:szCs w:val="32"/>
          <w:lang w:val="zh-CN"/>
        </w:rPr>
        <w:t>负责监管</w:t>
      </w:r>
      <w:r>
        <w:rPr>
          <w:rFonts w:ascii="仿宋_GB2312" w:eastAsia="仿宋_GB2312" w:cs="仿宋_GB2312" w:hint="eastAsia"/>
          <w:color w:val="000000" w:themeColor="text1"/>
          <w:kern w:val="0"/>
          <w:sz w:val="32"/>
          <w:szCs w:val="32"/>
          <w:lang w:val="zh-CN"/>
        </w:rPr>
        <w:t>；</w:t>
      </w:r>
      <w:r w:rsidR="005304DB">
        <w:rPr>
          <w:rFonts w:ascii="仿宋_GB2312" w:eastAsia="仿宋_GB2312" w:cs="仿宋_GB2312" w:hint="eastAsia"/>
          <w:color w:val="000000" w:themeColor="text1"/>
          <w:kern w:val="0"/>
          <w:sz w:val="32"/>
          <w:szCs w:val="32"/>
          <w:lang w:val="zh-CN"/>
        </w:rPr>
        <w:t>本科教学实验室</w:t>
      </w:r>
      <w:r>
        <w:rPr>
          <w:rFonts w:ascii="仿宋_GB2312" w:eastAsia="仿宋_GB2312" w:cs="仿宋_GB2312" w:hint="eastAsia"/>
          <w:color w:val="000000" w:themeColor="text1"/>
          <w:kern w:val="0"/>
          <w:sz w:val="32"/>
          <w:szCs w:val="32"/>
          <w:lang w:val="zh-CN"/>
        </w:rPr>
        <w:t>房间使用者为所在房间第一责任人，对应</w:t>
      </w:r>
      <w:r w:rsidR="005304DB">
        <w:rPr>
          <w:rFonts w:ascii="仿宋_GB2312" w:eastAsia="仿宋_GB2312" w:cs="仿宋_GB2312" w:hint="eastAsia"/>
          <w:color w:val="000000" w:themeColor="text1"/>
          <w:kern w:val="0"/>
          <w:sz w:val="32"/>
          <w:szCs w:val="32"/>
          <w:lang w:val="zh-CN"/>
        </w:rPr>
        <w:t>实验</w:t>
      </w:r>
      <w:r>
        <w:rPr>
          <w:rFonts w:ascii="仿宋_GB2312" w:eastAsia="仿宋_GB2312" w:cs="仿宋_GB2312" w:hint="eastAsia"/>
          <w:color w:val="000000" w:themeColor="text1"/>
          <w:kern w:val="0"/>
          <w:sz w:val="32"/>
          <w:szCs w:val="32"/>
          <w:lang w:val="zh-CN"/>
        </w:rPr>
        <w:t>员为</w:t>
      </w:r>
      <w:r w:rsidR="00445D7B">
        <w:rPr>
          <w:rFonts w:ascii="仿宋_GB2312" w:eastAsia="仿宋_GB2312" w:cs="仿宋_GB2312" w:hint="eastAsia"/>
          <w:color w:val="000000" w:themeColor="text1"/>
          <w:kern w:val="0"/>
          <w:sz w:val="32"/>
          <w:szCs w:val="32"/>
          <w:lang w:val="zh-CN"/>
        </w:rPr>
        <w:t>具体负责监管</w:t>
      </w:r>
      <w:r>
        <w:rPr>
          <w:rFonts w:ascii="仿宋_GB2312" w:eastAsia="仿宋_GB2312" w:cs="仿宋_GB2312" w:hint="eastAsia"/>
          <w:color w:val="000000" w:themeColor="text1"/>
          <w:kern w:val="0"/>
          <w:sz w:val="32"/>
          <w:szCs w:val="32"/>
          <w:lang w:val="zh-CN"/>
        </w:rPr>
        <w:t>。</w:t>
      </w:r>
    </w:p>
    <w:p w14:paraId="6A9B73DD" w14:textId="4011DB53" w:rsidR="00B532C8" w:rsidRDefault="006556E4" w:rsidP="00A3733A">
      <w:pPr>
        <w:spacing w:afterLines="100" w:after="312" w:line="360" w:lineRule="auto"/>
        <w:rPr>
          <w:rFonts w:ascii="仿宋_GB2312" w:eastAsia="仿宋_GB2312" w:cs="仿宋_GB2312"/>
          <w:color w:val="000000" w:themeColor="text1"/>
          <w:kern w:val="0"/>
          <w:sz w:val="32"/>
          <w:szCs w:val="32"/>
        </w:rPr>
      </w:pPr>
      <w:r>
        <w:rPr>
          <w:rFonts w:ascii="仿宋_GB2312" w:eastAsia="仿宋_GB2312" w:cs="仿宋_GB2312" w:hint="eastAsia"/>
          <w:b/>
          <w:bCs/>
          <w:color w:val="000000" w:themeColor="text1"/>
          <w:kern w:val="0"/>
          <w:sz w:val="32"/>
          <w:szCs w:val="32"/>
        </w:rPr>
        <w:t>第三条</w:t>
      </w:r>
      <w:r>
        <w:rPr>
          <w:rFonts w:ascii="仿宋_GB2312" w:eastAsia="仿宋_GB2312" w:cs="仿宋_GB2312" w:hint="eastAsia"/>
          <w:color w:val="000000" w:themeColor="text1"/>
          <w:kern w:val="0"/>
          <w:sz w:val="32"/>
          <w:szCs w:val="32"/>
        </w:rPr>
        <w:t xml:space="preserve">  学院严抓队伍建设，</w:t>
      </w:r>
      <w:r w:rsidR="001F0946">
        <w:rPr>
          <w:rFonts w:ascii="仿宋_GB2312" w:eastAsia="仿宋_GB2312" w:cs="仿宋_GB2312" w:hint="eastAsia"/>
          <w:color w:val="000000" w:themeColor="text1"/>
          <w:kern w:val="0"/>
          <w:sz w:val="32"/>
          <w:szCs w:val="32"/>
        </w:rPr>
        <w:t>组建实验室安全工作队伍</w:t>
      </w:r>
      <w:r>
        <w:rPr>
          <w:rFonts w:ascii="仿宋_GB2312" w:eastAsia="仿宋_GB2312" w:cs="仿宋_GB2312" w:hint="eastAsia"/>
          <w:color w:val="000000" w:themeColor="text1"/>
          <w:kern w:val="0"/>
          <w:sz w:val="32"/>
          <w:szCs w:val="32"/>
        </w:rPr>
        <w:t>。</w:t>
      </w:r>
    </w:p>
    <w:p w14:paraId="2DB02EE1" w14:textId="7082D3C7" w:rsidR="001F0946" w:rsidRPr="001F0946" w:rsidRDefault="00295E8E" w:rsidP="00A3733A">
      <w:pPr>
        <w:pStyle w:val="af"/>
        <w:numPr>
          <w:ilvl w:val="0"/>
          <w:numId w:val="7"/>
        </w:numPr>
        <w:spacing w:afterLines="100" w:after="312" w:line="360" w:lineRule="auto"/>
        <w:ind w:firstLineChars="0"/>
        <w:rPr>
          <w:rFonts w:ascii="仿宋_GB2312" w:eastAsia="仿宋_GB2312" w:cs="仿宋_GB2312"/>
          <w:color w:val="000000" w:themeColor="text1"/>
          <w:kern w:val="0"/>
          <w:sz w:val="32"/>
          <w:szCs w:val="32"/>
          <w:lang w:val="zh-CN"/>
        </w:rPr>
      </w:pPr>
      <w:r w:rsidRPr="001F0946">
        <w:rPr>
          <w:rFonts w:ascii="仿宋_GB2312" w:eastAsia="仿宋_GB2312" w:cs="仿宋_GB2312" w:hint="eastAsia"/>
          <w:color w:val="000000" w:themeColor="text1"/>
          <w:kern w:val="0"/>
          <w:sz w:val="32"/>
          <w:szCs w:val="32"/>
          <w:lang w:val="zh-CN"/>
        </w:rPr>
        <w:t>化材学院</w:t>
      </w:r>
      <w:r w:rsidR="006556E4" w:rsidRPr="001F0946">
        <w:rPr>
          <w:rFonts w:ascii="仿宋_GB2312" w:eastAsia="仿宋_GB2312" w:cs="仿宋_GB2312" w:hint="eastAsia"/>
          <w:color w:val="000000" w:themeColor="text1"/>
          <w:kern w:val="0"/>
          <w:sz w:val="32"/>
          <w:szCs w:val="32"/>
          <w:lang w:val="zh-CN"/>
        </w:rPr>
        <w:t>实验室安全</w:t>
      </w:r>
      <w:r w:rsidR="001F0946" w:rsidRPr="001F0946">
        <w:rPr>
          <w:rFonts w:ascii="仿宋_GB2312" w:eastAsia="仿宋_GB2312" w:cs="仿宋_GB2312" w:hint="eastAsia"/>
          <w:color w:val="000000" w:themeColor="text1"/>
          <w:kern w:val="0"/>
          <w:sz w:val="32"/>
          <w:szCs w:val="32"/>
          <w:lang w:val="zh-CN"/>
        </w:rPr>
        <w:t>管理委员会</w:t>
      </w:r>
      <w:r w:rsidR="001F0946">
        <w:rPr>
          <w:rFonts w:ascii="仿宋_GB2312" w:eastAsia="仿宋_GB2312" w:cs="仿宋_GB2312" w:hint="eastAsia"/>
          <w:color w:val="000000" w:themeColor="text1"/>
          <w:kern w:val="0"/>
          <w:sz w:val="32"/>
          <w:szCs w:val="32"/>
          <w:lang w:val="zh-CN"/>
        </w:rPr>
        <w:t>：由学院院长、分管本科教学、科研实验室的副院长、各</w:t>
      </w:r>
      <w:r w:rsidR="00A3733A">
        <w:rPr>
          <w:rFonts w:ascii="仿宋_GB2312" w:eastAsia="仿宋_GB2312" w:cs="仿宋_GB2312" w:hint="eastAsia"/>
          <w:color w:val="000000" w:themeColor="text1"/>
          <w:kern w:val="0"/>
          <w:sz w:val="32"/>
          <w:szCs w:val="32"/>
          <w:lang w:val="zh-CN"/>
        </w:rPr>
        <w:t>实验楼</w:t>
      </w:r>
      <w:r w:rsidR="001F0946">
        <w:rPr>
          <w:rFonts w:ascii="仿宋_GB2312" w:eastAsia="仿宋_GB2312" w:cs="仿宋_GB2312" w:hint="eastAsia"/>
          <w:color w:val="000000" w:themeColor="text1"/>
          <w:kern w:val="0"/>
          <w:sz w:val="32"/>
          <w:szCs w:val="32"/>
          <w:lang w:val="zh-CN"/>
        </w:rPr>
        <w:t>教师代表</w:t>
      </w:r>
      <w:r w:rsidR="001F0946" w:rsidRPr="001F0946">
        <w:rPr>
          <w:rFonts w:ascii="仿宋_GB2312" w:eastAsia="仿宋_GB2312" w:cs="仿宋_GB2312" w:hint="eastAsia"/>
          <w:color w:val="000000" w:themeColor="text1"/>
          <w:kern w:val="0"/>
          <w:sz w:val="32"/>
          <w:szCs w:val="32"/>
          <w:lang w:val="zh-CN"/>
        </w:rPr>
        <w:t>作为</w:t>
      </w:r>
      <w:r w:rsidR="00A3733A">
        <w:rPr>
          <w:rFonts w:ascii="仿宋_GB2312" w:eastAsia="仿宋_GB2312" w:cs="仿宋_GB2312" w:hint="eastAsia"/>
          <w:color w:val="000000" w:themeColor="text1"/>
          <w:kern w:val="0"/>
          <w:sz w:val="32"/>
          <w:szCs w:val="32"/>
          <w:lang w:val="zh-CN"/>
        </w:rPr>
        <w:t>学院</w:t>
      </w:r>
      <w:r w:rsidR="001F0946" w:rsidRPr="001F0946">
        <w:rPr>
          <w:rFonts w:ascii="仿宋_GB2312" w:eastAsia="仿宋_GB2312" w:cs="仿宋_GB2312" w:hint="eastAsia"/>
          <w:color w:val="000000" w:themeColor="text1"/>
          <w:kern w:val="0"/>
          <w:sz w:val="32"/>
          <w:szCs w:val="32"/>
          <w:lang w:val="zh-CN"/>
        </w:rPr>
        <w:t>实验室</w:t>
      </w:r>
      <w:r w:rsidR="00A3733A" w:rsidRPr="001F0946">
        <w:rPr>
          <w:rFonts w:ascii="仿宋_GB2312" w:eastAsia="仿宋_GB2312" w:cs="仿宋_GB2312" w:hint="eastAsia"/>
          <w:color w:val="000000" w:themeColor="text1"/>
          <w:kern w:val="0"/>
          <w:sz w:val="32"/>
          <w:szCs w:val="32"/>
          <w:lang w:val="zh-CN"/>
        </w:rPr>
        <w:t>安全管理委员会</w:t>
      </w:r>
      <w:r w:rsidR="00A3733A">
        <w:rPr>
          <w:rFonts w:ascii="仿宋_GB2312" w:eastAsia="仿宋_GB2312" w:cs="仿宋_GB2312" w:hint="eastAsia"/>
          <w:color w:val="000000" w:themeColor="text1"/>
          <w:kern w:val="0"/>
          <w:sz w:val="32"/>
          <w:szCs w:val="32"/>
          <w:lang w:val="zh-CN"/>
        </w:rPr>
        <w:t>成员</w:t>
      </w:r>
      <w:r w:rsidR="001F0946" w:rsidRPr="001F0946">
        <w:rPr>
          <w:rFonts w:ascii="仿宋_GB2312" w:eastAsia="仿宋_GB2312" w:cs="仿宋_GB2312" w:hint="eastAsia"/>
          <w:color w:val="000000" w:themeColor="text1"/>
          <w:kern w:val="0"/>
          <w:sz w:val="32"/>
          <w:szCs w:val="32"/>
          <w:lang w:val="zh-CN"/>
        </w:rPr>
        <w:t>，全面负责学院实验室安全管理</w:t>
      </w:r>
      <w:r w:rsidR="001F0946">
        <w:rPr>
          <w:rFonts w:ascii="仿宋_GB2312" w:eastAsia="仿宋_GB2312" w:cs="仿宋_GB2312" w:hint="eastAsia"/>
          <w:color w:val="000000" w:themeColor="text1"/>
          <w:kern w:val="0"/>
          <w:sz w:val="32"/>
          <w:szCs w:val="32"/>
          <w:lang w:val="zh-CN"/>
        </w:rPr>
        <w:t>、实验室安全管理相关文件起草和</w:t>
      </w:r>
      <w:r w:rsidR="001F0946">
        <w:rPr>
          <w:rFonts w:ascii="仿宋_GB2312" w:eastAsia="仿宋_GB2312" w:cs="仿宋_GB2312" w:hint="eastAsia"/>
          <w:color w:val="000000" w:themeColor="text1"/>
          <w:kern w:val="0"/>
          <w:sz w:val="32"/>
          <w:szCs w:val="32"/>
          <w:lang w:val="zh-CN"/>
        </w:rPr>
        <w:lastRenderedPageBreak/>
        <w:t>修订、</w:t>
      </w:r>
      <w:r w:rsidR="001F0946" w:rsidRPr="001F0946">
        <w:rPr>
          <w:rFonts w:ascii="仿宋_GB2312" w:eastAsia="仿宋_GB2312" w:cs="仿宋_GB2312" w:hint="eastAsia"/>
          <w:color w:val="000000" w:themeColor="text1"/>
          <w:kern w:val="0"/>
          <w:sz w:val="32"/>
          <w:szCs w:val="32"/>
          <w:lang w:val="zh-CN"/>
        </w:rPr>
        <w:t>参与学校组织的学院实验室安全互查等工作</w:t>
      </w:r>
      <w:r w:rsidR="001F0946">
        <w:rPr>
          <w:rFonts w:ascii="仿宋_GB2312" w:eastAsia="仿宋_GB2312" w:cs="仿宋_GB2312" w:hint="eastAsia"/>
          <w:color w:val="000000" w:themeColor="text1"/>
          <w:kern w:val="0"/>
          <w:sz w:val="32"/>
          <w:szCs w:val="32"/>
          <w:lang w:val="zh-CN"/>
        </w:rPr>
        <w:t>。</w:t>
      </w:r>
    </w:p>
    <w:p w14:paraId="69F55A72" w14:textId="55B00420" w:rsidR="00B532C8" w:rsidRPr="00A77932" w:rsidRDefault="00295E8E" w:rsidP="00A3733A">
      <w:pPr>
        <w:pStyle w:val="af"/>
        <w:numPr>
          <w:ilvl w:val="0"/>
          <w:numId w:val="7"/>
        </w:numPr>
        <w:spacing w:afterLines="100" w:after="312" w:line="360" w:lineRule="auto"/>
        <w:ind w:firstLineChars="0"/>
        <w:rPr>
          <w:rFonts w:ascii="仿宋_GB2312" w:eastAsia="仿宋_GB2312" w:cs="仿宋_GB2312"/>
          <w:color w:val="000000" w:themeColor="text1"/>
          <w:kern w:val="0"/>
          <w:sz w:val="32"/>
          <w:szCs w:val="32"/>
          <w:lang w:val="zh-CN"/>
        </w:rPr>
      </w:pPr>
      <w:r>
        <w:rPr>
          <w:rFonts w:ascii="仿宋_GB2312" w:eastAsia="仿宋_GB2312" w:cs="仿宋_GB2312" w:hint="eastAsia"/>
          <w:color w:val="000000" w:themeColor="text1"/>
          <w:kern w:val="0"/>
          <w:sz w:val="32"/>
          <w:szCs w:val="32"/>
          <w:lang w:val="zh-CN"/>
        </w:rPr>
        <w:t>化材学院</w:t>
      </w:r>
      <w:r w:rsidR="006556E4">
        <w:rPr>
          <w:rFonts w:ascii="仿宋_GB2312" w:eastAsia="仿宋_GB2312" w:cs="仿宋_GB2312" w:hint="eastAsia"/>
          <w:color w:val="000000" w:themeColor="text1"/>
          <w:kern w:val="0"/>
          <w:sz w:val="32"/>
          <w:szCs w:val="32"/>
          <w:lang w:val="zh-CN"/>
        </w:rPr>
        <w:t>实验室安全督查</w:t>
      </w:r>
      <w:r w:rsidR="00020137">
        <w:rPr>
          <w:rFonts w:ascii="仿宋_GB2312" w:eastAsia="仿宋_GB2312" w:cs="仿宋_GB2312" w:hint="eastAsia"/>
          <w:color w:val="000000" w:themeColor="text1"/>
          <w:kern w:val="0"/>
          <w:sz w:val="32"/>
          <w:szCs w:val="32"/>
        </w:rPr>
        <w:t>巡查</w:t>
      </w:r>
      <w:r w:rsidR="006556E4">
        <w:rPr>
          <w:rFonts w:ascii="仿宋_GB2312" w:eastAsia="仿宋_GB2312" w:cs="仿宋_GB2312" w:hint="eastAsia"/>
          <w:color w:val="000000" w:themeColor="text1"/>
          <w:kern w:val="0"/>
          <w:sz w:val="32"/>
          <w:szCs w:val="32"/>
          <w:lang w:val="zh-CN"/>
        </w:rPr>
        <w:t>小组</w:t>
      </w:r>
      <w:r w:rsidR="001F0946">
        <w:rPr>
          <w:rFonts w:ascii="仿宋_GB2312" w:eastAsia="仿宋_GB2312" w:cs="仿宋_GB2312" w:hint="eastAsia"/>
          <w:color w:val="000000" w:themeColor="text1"/>
          <w:kern w:val="0"/>
          <w:sz w:val="32"/>
          <w:szCs w:val="32"/>
          <w:lang w:val="zh-CN"/>
        </w:rPr>
        <w:t>：</w:t>
      </w:r>
      <w:r w:rsidR="00A3733A">
        <w:rPr>
          <w:rFonts w:ascii="仿宋_GB2312" w:eastAsia="仿宋_GB2312" w:cs="仿宋_GB2312" w:hint="eastAsia"/>
          <w:color w:val="000000" w:themeColor="text1"/>
          <w:kern w:val="0"/>
          <w:sz w:val="32"/>
          <w:szCs w:val="32"/>
          <w:lang w:val="zh-CN"/>
        </w:rPr>
        <w:t>随机抽选</w:t>
      </w:r>
      <w:r w:rsidR="00A3733A" w:rsidRPr="001F0946">
        <w:rPr>
          <w:rFonts w:ascii="仿宋_GB2312" w:eastAsia="仿宋_GB2312" w:cs="仿宋_GB2312" w:hint="eastAsia"/>
          <w:color w:val="000000" w:themeColor="text1"/>
          <w:kern w:val="0"/>
          <w:sz w:val="32"/>
          <w:szCs w:val="32"/>
          <w:lang w:val="zh-CN"/>
        </w:rPr>
        <w:t>化材学院实验室安全管理委员会</w:t>
      </w:r>
      <w:r w:rsidR="00A3733A">
        <w:rPr>
          <w:rFonts w:ascii="仿宋_GB2312" w:eastAsia="仿宋_GB2312" w:cs="仿宋_GB2312" w:hint="eastAsia"/>
          <w:color w:val="000000" w:themeColor="text1"/>
          <w:kern w:val="0"/>
          <w:sz w:val="32"/>
          <w:szCs w:val="32"/>
          <w:lang w:val="zh-CN"/>
        </w:rPr>
        <w:t>成员作为组长，</w:t>
      </w:r>
      <w:r w:rsidR="006556E4">
        <w:rPr>
          <w:rFonts w:ascii="仿宋_GB2312" w:eastAsia="仿宋_GB2312" w:cs="仿宋_GB2312" w:hint="eastAsia"/>
          <w:color w:val="000000" w:themeColor="text1"/>
          <w:kern w:val="0"/>
          <w:sz w:val="32"/>
          <w:szCs w:val="32"/>
          <w:lang w:val="zh-CN"/>
        </w:rPr>
        <w:t>各学科研究生</w:t>
      </w:r>
      <w:r w:rsidR="00A3733A">
        <w:rPr>
          <w:rFonts w:ascii="仿宋_GB2312" w:eastAsia="仿宋_GB2312" w:cs="仿宋_GB2312" w:hint="eastAsia"/>
          <w:color w:val="000000" w:themeColor="text1"/>
          <w:kern w:val="0"/>
          <w:sz w:val="32"/>
          <w:szCs w:val="32"/>
          <w:lang w:val="zh-CN"/>
        </w:rPr>
        <w:t>干部</w:t>
      </w:r>
      <w:r w:rsidR="006556E4">
        <w:rPr>
          <w:rFonts w:ascii="仿宋_GB2312" w:eastAsia="仿宋_GB2312" w:cs="仿宋_GB2312" w:hint="eastAsia"/>
          <w:color w:val="000000" w:themeColor="text1"/>
          <w:kern w:val="0"/>
          <w:sz w:val="32"/>
          <w:szCs w:val="32"/>
          <w:lang w:val="zh-CN"/>
        </w:rPr>
        <w:t>组成</w:t>
      </w:r>
      <w:r w:rsidR="00A3733A">
        <w:rPr>
          <w:rFonts w:ascii="仿宋_GB2312" w:eastAsia="仿宋_GB2312" w:cs="仿宋_GB2312" w:hint="eastAsia"/>
          <w:color w:val="000000" w:themeColor="text1"/>
          <w:kern w:val="0"/>
          <w:sz w:val="32"/>
          <w:szCs w:val="32"/>
          <w:lang w:val="zh-CN"/>
        </w:rPr>
        <w:t>小组成员</w:t>
      </w:r>
      <w:r w:rsidR="006556E4">
        <w:rPr>
          <w:rFonts w:ascii="仿宋_GB2312" w:eastAsia="仿宋_GB2312" w:cs="仿宋_GB2312" w:hint="eastAsia"/>
          <w:color w:val="000000" w:themeColor="text1"/>
          <w:kern w:val="0"/>
          <w:sz w:val="32"/>
          <w:szCs w:val="32"/>
          <w:lang w:val="zh-CN"/>
        </w:rPr>
        <w:t>，负责每</w:t>
      </w:r>
      <w:r w:rsidR="00A3733A">
        <w:rPr>
          <w:rFonts w:ascii="仿宋_GB2312" w:eastAsia="仿宋_GB2312" w:cs="仿宋_GB2312" w:hint="eastAsia"/>
          <w:color w:val="000000" w:themeColor="text1"/>
          <w:kern w:val="0"/>
          <w:sz w:val="32"/>
          <w:szCs w:val="32"/>
          <w:lang w:val="zh-CN"/>
        </w:rPr>
        <w:t>两周</w:t>
      </w:r>
      <w:r w:rsidR="006556E4">
        <w:rPr>
          <w:rFonts w:ascii="仿宋_GB2312" w:eastAsia="仿宋_GB2312" w:cs="仿宋_GB2312" w:hint="eastAsia"/>
          <w:color w:val="000000" w:themeColor="text1"/>
          <w:kern w:val="0"/>
          <w:sz w:val="32"/>
          <w:szCs w:val="32"/>
          <w:lang w:val="zh-CN"/>
        </w:rPr>
        <w:t>实验室定期检查及</w:t>
      </w:r>
      <w:r w:rsidR="00A77932" w:rsidRPr="00A77932">
        <w:rPr>
          <w:rFonts w:ascii="仿宋_GB2312" w:eastAsia="仿宋_GB2312" w:cs="仿宋_GB2312" w:hint="eastAsia"/>
          <w:color w:val="000000" w:themeColor="text1"/>
          <w:kern w:val="0"/>
          <w:sz w:val="32"/>
          <w:szCs w:val="32"/>
        </w:rPr>
        <w:t>做好各个实验楼层的巡视工作</w:t>
      </w:r>
      <w:r w:rsidR="006556E4">
        <w:rPr>
          <w:rFonts w:ascii="仿宋_GB2312" w:eastAsia="仿宋_GB2312" w:cs="仿宋_GB2312" w:hint="eastAsia"/>
          <w:color w:val="000000" w:themeColor="text1"/>
          <w:kern w:val="0"/>
          <w:sz w:val="32"/>
          <w:szCs w:val="32"/>
          <w:lang w:val="zh-CN"/>
        </w:rPr>
        <w:t>，并协助实验室安全工作</w:t>
      </w:r>
      <w:r w:rsidR="00A77932">
        <w:rPr>
          <w:rFonts w:ascii="仿宋_GB2312" w:eastAsia="仿宋_GB2312" w:cs="仿宋_GB2312" w:hint="eastAsia"/>
          <w:color w:val="000000" w:themeColor="text1"/>
          <w:kern w:val="0"/>
          <w:sz w:val="32"/>
          <w:szCs w:val="32"/>
          <w:lang w:val="zh-CN"/>
        </w:rPr>
        <w:t>委员会</w:t>
      </w:r>
      <w:r w:rsidR="006556E4">
        <w:rPr>
          <w:rFonts w:ascii="仿宋_GB2312" w:eastAsia="仿宋_GB2312" w:cs="仿宋_GB2312" w:hint="eastAsia"/>
          <w:color w:val="000000" w:themeColor="text1"/>
          <w:kern w:val="0"/>
          <w:sz w:val="32"/>
          <w:szCs w:val="32"/>
          <w:lang w:val="zh-CN"/>
        </w:rPr>
        <w:t>做好其它实验室安全相关工作。</w:t>
      </w:r>
    </w:p>
    <w:p w14:paraId="049BCA05" w14:textId="77777777" w:rsidR="00B532C8" w:rsidRDefault="006556E4" w:rsidP="00A3733A">
      <w:pPr>
        <w:spacing w:afterLines="100" w:after="312" w:line="360" w:lineRule="auto"/>
        <w:rPr>
          <w:rFonts w:ascii="仿宋_GB2312" w:eastAsia="仿宋_GB2312" w:cs="仿宋_GB2312"/>
          <w:color w:val="000000" w:themeColor="text1"/>
          <w:kern w:val="0"/>
          <w:sz w:val="32"/>
          <w:szCs w:val="32"/>
          <w:lang w:val="zh-CN"/>
        </w:rPr>
      </w:pPr>
      <w:r>
        <w:rPr>
          <w:rFonts w:ascii="仿宋_GB2312" w:eastAsia="仿宋_GB2312" w:cs="仿宋_GB2312" w:hint="eastAsia"/>
          <w:b/>
          <w:bCs/>
          <w:color w:val="000000" w:themeColor="text1"/>
          <w:sz w:val="32"/>
          <w:szCs w:val="32"/>
        </w:rPr>
        <w:t>第四条</w:t>
      </w:r>
      <w:r>
        <w:rPr>
          <w:rFonts w:ascii="仿宋_GB2312" w:eastAsia="仿宋_GB2312" w:cs="仿宋_GB2312"/>
          <w:b/>
          <w:bCs/>
          <w:color w:val="000000" w:themeColor="text1"/>
          <w:sz w:val="32"/>
          <w:szCs w:val="32"/>
        </w:rPr>
        <w:t xml:space="preserve">  </w:t>
      </w:r>
      <w:r>
        <w:rPr>
          <w:rFonts w:ascii="仿宋_GB2312" w:eastAsia="仿宋_GB2312" w:cs="仿宋_GB2312" w:hint="eastAsia"/>
          <w:color w:val="000000" w:themeColor="text1"/>
          <w:kern w:val="0"/>
          <w:sz w:val="32"/>
          <w:szCs w:val="32"/>
          <w:lang w:val="zh-CN"/>
        </w:rPr>
        <w:t>凡违反学校学院实验室安全管理相关规定（参照《</w:t>
      </w:r>
      <w:r w:rsidR="002966A6">
        <w:rPr>
          <w:rFonts w:ascii="仿宋_GB2312" w:eastAsia="仿宋_GB2312" w:cs="仿宋_GB2312" w:hint="eastAsia"/>
          <w:color w:val="000000" w:themeColor="text1"/>
          <w:kern w:val="0"/>
          <w:sz w:val="32"/>
          <w:szCs w:val="32"/>
          <w:lang w:val="zh-CN"/>
        </w:rPr>
        <w:t>安徽师范大学</w:t>
      </w:r>
      <w:r>
        <w:rPr>
          <w:rFonts w:ascii="仿宋_GB2312" w:eastAsia="仿宋_GB2312" w:cs="仿宋_GB2312" w:hint="eastAsia"/>
          <w:color w:val="000000" w:themeColor="text1"/>
          <w:kern w:val="0"/>
          <w:sz w:val="32"/>
          <w:szCs w:val="32"/>
          <w:lang w:val="zh-CN"/>
        </w:rPr>
        <w:t>实验室安全管理办法》、《</w:t>
      </w:r>
      <w:r w:rsidR="002966A6">
        <w:rPr>
          <w:rFonts w:ascii="仿宋_GB2312" w:eastAsia="仿宋_GB2312" w:cs="仿宋_GB2312" w:hint="eastAsia"/>
          <w:color w:val="000000" w:themeColor="text1"/>
          <w:kern w:val="0"/>
          <w:sz w:val="32"/>
          <w:szCs w:val="32"/>
          <w:lang w:val="zh-CN"/>
        </w:rPr>
        <w:t>化材学院</w:t>
      </w:r>
      <w:r>
        <w:rPr>
          <w:rFonts w:ascii="仿宋_GB2312" w:eastAsia="仿宋_GB2312" w:cs="仿宋_GB2312" w:hint="eastAsia"/>
          <w:color w:val="000000" w:themeColor="text1"/>
          <w:kern w:val="0"/>
          <w:sz w:val="32"/>
          <w:szCs w:val="32"/>
          <w:lang w:val="zh-CN"/>
        </w:rPr>
        <w:t>实验室安全守则》、《</w:t>
      </w:r>
      <w:r w:rsidR="002966A6">
        <w:rPr>
          <w:rFonts w:ascii="仿宋_GB2312" w:eastAsia="仿宋_GB2312" w:cs="仿宋_GB2312" w:hint="eastAsia"/>
          <w:color w:val="000000" w:themeColor="text1"/>
          <w:kern w:val="0"/>
          <w:sz w:val="32"/>
          <w:szCs w:val="32"/>
          <w:lang w:val="zh-CN"/>
        </w:rPr>
        <w:t>化材学院</w:t>
      </w:r>
      <w:r>
        <w:rPr>
          <w:rFonts w:ascii="仿宋_GB2312" w:eastAsia="仿宋_GB2312" w:cs="仿宋_GB2312" w:hint="eastAsia"/>
          <w:color w:val="000000" w:themeColor="text1"/>
          <w:kern w:val="0"/>
          <w:sz w:val="32"/>
          <w:szCs w:val="32"/>
          <w:lang w:val="zh-CN"/>
        </w:rPr>
        <w:t>实验室危险废弃物处置办法》、《</w:t>
      </w:r>
      <w:r w:rsidR="002966A6">
        <w:rPr>
          <w:rFonts w:ascii="仿宋_GB2312" w:eastAsia="仿宋_GB2312" w:cs="仿宋_GB2312" w:hint="eastAsia"/>
          <w:color w:val="000000" w:themeColor="text1"/>
          <w:kern w:val="0"/>
          <w:sz w:val="32"/>
          <w:szCs w:val="32"/>
          <w:lang w:val="zh-CN"/>
        </w:rPr>
        <w:t>安徽师范大学</w:t>
      </w:r>
      <w:r>
        <w:rPr>
          <w:rFonts w:ascii="仿宋_GB2312" w:eastAsia="仿宋_GB2312" w:cs="仿宋_GB2312" w:hint="eastAsia"/>
          <w:color w:val="000000" w:themeColor="text1"/>
          <w:kern w:val="0"/>
          <w:sz w:val="32"/>
          <w:szCs w:val="32"/>
          <w:lang w:val="zh-CN"/>
        </w:rPr>
        <w:t>实验室安全检查评分项目表》），或未履行相应职责等造成实验室安全事故的（参照《</w:t>
      </w:r>
      <w:r w:rsidR="002966A6">
        <w:rPr>
          <w:rFonts w:ascii="仿宋_GB2312" w:eastAsia="仿宋_GB2312" w:cs="仿宋_GB2312" w:hint="eastAsia"/>
          <w:color w:val="000000" w:themeColor="text1"/>
          <w:kern w:val="0"/>
          <w:sz w:val="32"/>
          <w:szCs w:val="32"/>
          <w:lang w:val="zh-CN"/>
        </w:rPr>
        <w:t>安徽师范大学</w:t>
      </w:r>
      <w:r>
        <w:rPr>
          <w:rFonts w:ascii="仿宋_GB2312" w:eastAsia="仿宋_GB2312" w:cs="仿宋_GB2312" w:hint="eastAsia"/>
          <w:color w:val="000000" w:themeColor="text1"/>
          <w:kern w:val="0"/>
          <w:sz w:val="32"/>
          <w:szCs w:val="32"/>
          <w:lang w:val="zh-CN"/>
        </w:rPr>
        <w:t>实验室安全事故认定与处理办法》），依据相关规定予以责任认定处罚并追究相关人员责任。</w:t>
      </w:r>
    </w:p>
    <w:p w14:paraId="67A1C5EE" w14:textId="77777777" w:rsidR="000D171A" w:rsidRPr="000D171A" w:rsidRDefault="000D171A" w:rsidP="00A3733A">
      <w:pPr>
        <w:spacing w:afterLines="100" w:after="312" w:line="560" w:lineRule="atLeast"/>
        <w:rPr>
          <w:rFonts w:ascii="仿宋_GB2312" w:eastAsia="仿宋_GB2312" w:hAnsi="仿宋_GB2312" w:cs="仿宋_GB2312"/>
          <w:bCs/>
          <w:color w:val="000000"/>
          <w:sz w:val="30"/>
          <w:szCs w:val="30"/>
        </w:rPr>
      </w:pPr>
      <w:r w:rsidRPr="000D171A">
        <w:rPr>
          <w:rFonts w:ascii="仿宋_GB2312" w:eastAsia="仿宋_GB2312" w:cs="仿宋_GB2312" w:hint="eastAsia"/>
          <w:b/>
          <w:bCs/>
          <w:color w:val="000000" w:themeColor="text1"/>
          <w:sz w:val="32"/>
          <w:szCs w:val="32"/>
        </w:rPr>
        <w:t>第五条</w:t>
      </w:r>
      <w:r>
        <w:rPr>
          <w:rFonts w:ascii="仿宋_GB2312" w:eastAsia="仿宋_GB2312" w:hAnsi="仿宋_GB2312" w:cs="仿宋_GB2312" w:hint="eastAsia"/>
          <w:bCs/>
          <w:color w:val="000000"/>
          <w:sz w:val="30"/>
          <w:szCs w:val="30"/>
        </w:rPr>
        <w:t xml:space="preserve">  </w:t>
      </w:r>
      <w:r w:rsidRPr="006D4DA6">
        <w:rPr>
          <w:rFonts w:ascii="仿宋_GB2312" w:eastAsia="仿宋_GB2312" w:cs="仿宋_GB2312" w:hint="eastAsia"/>
          <w:color w:val="000000" w:themeColor="text1"/>
          <w:kern w:val="0"/>
          <w:sz w:val="32"/>
          <w:szCs w:val="32"/>
          <w:lang w:val="zh-CN"/>
        </w:rPr>
        <w:t>师生应遵守校院两级实验室安全管理相关规定，违反相关规定的，则追究相关责任人责任，并给予相应处罚：</w:t>
      </w:r>
    </w:p>
    <w:p w14:paraId="44332A6E" w14:textId="0FF4873A" w:rsidR="000D171A" w:rsidRPr="006D4DA6" w:rsidRDefault="000D171A" w:rsidP="00A3733A">
      <w:pPr>
        <w:numPr>
          <w:ilvl w:val="255"/>
          <w:numId w:val="0"/>
        </w:numPr>
        <w:spacing w:afterLines="100" w:after="312" w:line="560" w:lineRule="atLeast"/>
        <w:ind w:firstLineChars="200" w:firstLine="600"/>
        <w:rPr>
          <w:rFonts w:ascii="仿宋_GB2312" w:eastAsia="仿宋_GB2312" w:cs="仿宋_GB2312"/>
          <w:color w:val="000000" w:themeColor="text1"/>
          <w:kern w:val="0"/>
          <w:sz w:val="32"/>
          <w:szCs w:val="32"/>
          <w:lang w:val="zh-CN"/>
        </w:rPr>
      </w:pPr>
      <w:r>
        <w:rPr>
          <w:rFonts w:ascii="仿宋_GB2312" w:eastAsia="仿宋_GB2312" w:cs="仿宋_GB2312" w:hint="eastAsia"/>
          <w:bCs/>
          <w:color w:val="000000" w:themeColor="text1"/>
          <w:kern w:val="0"/>
          <w:sz w:val="30"/>
          <w:szCs w:val="30"/>
          <w:lang w:val="zh-CN"/>
        </w:rPr>
        <w:t>1</w:t>
      </w:r>
      <w:r w:rsidRPr="006D4DA6">
        <w:rPr>
          <w:rFonts w:ascii="仿宋_GB2312" w:eastAsia="仿宋_GB2312" w:cs="仿宋_GB2312" w:hint="eastAsia"/>
          <w:color w:val="000000" w:themeColor="text1"/>
          <w:kern w:val="0"/>
          <w:sz w:val="32"/>
          <w:szCs w:val="32"/>
          <w:lang w:val="zh-CN"/>
        </w:rPr>
        <w:t>.</w:t>
      </w:r>
      <w:r w:rsidR="00A3733A">
        <w:rPr>
          <w:rFonts w:ascii="仿宋_GB2312" w:eastAsia="仿宋_GB2312" w:cs="仿宋_GB2312"/>
          <w:color w:val="000000" w:themeColor="text1"/>
          <w:kern w:val="0"/>
          <w:sz w:val="32"/>
          <w:szCs w:val="32"/>
          <w:lang w:val="zh-CN"/>
        </w:rPr>
        <w:t xml:space="preserve"> </w:t>
      </w:r>
      <w:r w:rsidRPr="006D4DA6">
        <w:rPr>
          <w:rFonts w:ascii="仿宋_GB2312" w:eastAsia="仿宋_GB2312" w:cs="仿宋_GB2312" w:hint="eastAsia"/>
          <w:color w:val="000000" w:themeColor="text1"/>
          <w:kern w:val="0"/>
          <w:sz w:val="32"/>
          <w:szCs w:val="32"/>
          <w:lang w:val="zh-CN"/>
        </w:rPr>
        <w:t>学校、学院每月不定期对实验室安全开展抽查。</w:t>
      </w:r>
      <w:r w:rsidR="0059182C" w:rsidRPr="0059182C">
        <w:rPr>
          <w:rFonts w:ascii="仿宋_GB2312" w:eastAsia="仿宋_GB2312" w:cs="仿宋_GB2312" w:hint="eastAsia"/>
          <w:color w:val="000000" w:themeColor="text1"/>
          <w:kern w:val="0"/>
          <w:sz w:val="32"/>
          <w:szCs w:val="32"/>
          <w:lang w:val="zh-CN"/>
        </w:rPr>
        <w:t>对</w:t>
      </w:r>
      <w:r w:rsidR="00644A0F">
        <w:rPr>
          <w:rFonts w:ascii="仿宋_GB2312" w:eastAsia="仿宋_GB2312" w:cs="仿宋_GB2312" w:hint="eastAsia"/>
          <w:color w:val="000000" w:themeColor="text1"/>
          <w:kern w:val="0"/>
          <w:sz w:val="32"/>
          <w:szCs w:val="32"/>
          <w:lang w:val="zh-CN"/>
        </w:rPr>
        <w:t>各级</w:t>
      </w:r>
      <w:r w:rsidR="00824EDD">
        <w:rPr>
          <w:rFonts w:ascii="仿宋_GB2312" w:eastAsia="仿宋_GB2312" w:cs="仿宋_GB2312" w:hint="eastAsia"/>
          <w:color w:val="000000" w:themeColor="text1"/>
          <w:kern w:val="0"/>
          <w:sz w:val="32"/>
          <w:szCs w:val="32"/>
          <w:lang w:val="zh-CN"/>
        </w:rPr>
        <w:t>检查结果</w:t>
      </w:r>
      <w:r w:rsidR="0059182C" w:rsidRPr="0059182C">
        <w:rPr>
          <w:rFonts w:ascii="仿宋_GB2312" w:eastAsia="仿宋_GB2312" w:cs="仿宋_GB2312" w:hint="eastAsia"/>
          <w:color w:val="000000" w:themeColor="text1"/>
          <w:kern w:val="0"/>
          <w:sz w:val="32"/>
          <w:szCs w:val="32"/>
          <w:lang w:val="zh-CN"/>
        </w:rPr>
        <w:t>中违反实验室安全规定的行为进行扣分，</w:t>
      </w:r>
      <w:r w:rsidRPr="006D4DA6">
        <w:rPr>
          <w:rFonts w:ascii="仿宋_GB2312" w:eastAsia="仿宋_GB2312" w:cs="仿宋_GB2312" w:hint="eastAsia"/>
          <w:color w:val="000000" w:themeColor="text1"/>
          <w:kern w:val="0"/>
          <w:sz w:val="32"/>
          <w:szCs w:val="32"/>
          <w:lang w:val="zh-CN"/>
        </w:rPr>
        <w:t>并对责任教师</w:t>
      </w:r>
      <w:r w:rsidR="00CB5DF4">
        <w:rPr>
          <w:rFonts w:ascii="仿宋_GB2312" w:eastAsia="仿宋_GB2312" w:cs="仿宋_GB2312" w:hint="eastAsia"/>
          <w:color w:val="000000" w:themeColor="text1"/>
          <w:kern w:val="0"/>
          <w:sz w:val="32"/>
          <w:szCs w:val="32"/>
          <w:lang w:val="zh-CN"/>
        </w:rPr>
        <w:t>（团队）</w:t>
      </w:r>
      <w:r w:rsidRPr="006D4DA6">
        <w:rPr>
          <w:rFonts w:ascii="仿宋_GB2312" w:eastAsia="仿宋_GB2312" w:cs="仿宋_GB2312" w:hint="eastAsia"/>
          <w:color w:val="000000" w:themeColor="text1"/>
          <w:kern w:val="0"/>
          <w:sz w:val="32"/>
          <w:szCs w:val="32"/>
          <w:lang w:val="zh-CN"/>
        </w:rPr>
        <w:t>予以经济处罚，扣分标准参见《</w:t>
      </w:r>
      <w:r w:rsidR="002966A6">
        <w:rPr>
          <w:rFonts w:ascii="仿宋_GB2312" w:eastAsia="仿宋_GB2312" w:cs="仿宋_GB2312" w:hint="eastAsia"/>
          <w:color w:val="000000" w:themeColor="text1"/>
          <w:kern w:val="0"/>
          <w:sz w:val="32"/>
          <w:szCs w:val="32"/>
          <w:lang w:val="zh-CN"/>
        </w:rPr>
        <w:t>安徽师范大学</w:t>
      </w:r>
      <w:r w:rsidRPr="006D4DA6">
        <w:rPr>
          <w:rFonts w:ascii="仿宋_GB2312" w:eastAsia="仿宋_GB2312" w:cs="仿宋_GB2312" w:hint="eastAsia"/>
          <w:color w:val="000000" w:themeColor="text1"/>
          <w:kern w:val="0"/>
          <w:sz w:val="32"/>
          <w:szCs w:val="32"/>
          <w:lang w:val="zh-CN"/>
        </w:rPr>
        <w:t>实验室安全检查扣分项目表》，处罚标准为100元/</w:t>
      </w:r>
      <w:r w:rsidRPr="000D171A">
        <w:rPr>
          <w:rFonts w:ascii="仿宋_GB2312" w:eastAsia="仿宋_GB2312" w:hAnsi="仿宋_GB2312" w:cs="仿宋_GB2312" w:hint="eastAsia"/>
          <w:bCs/>
          <w:color w:val="000000"/>
          <w:sz w:val="30"/>
          <w:szCs w:val="30"/>
        </w:rPr>
        <w:t>分，</w:t>
      </w:r>
      <w:r w:rsidRPr="006D4DA6">
        <w:rPr>
          <w:rFonts w:ascii="仿宋_GB2312" w:eastAsia="仿宋_GB2312" w:cs="仿宋_GB2312" w:hint="eastAsia"/>
          <w:color w:val="000000" w:themeColor="text1"/>
          <w:kern w:val="0"/>
          <w:sz w:val="32"/>
          <w:szCs w:val="32"/>
          <w:lang w:val="zh-CN"/>
        </w:rPr>
        <w:t>并于</w:t>
      </w:r>
      <w:r w:rsidRPr="006D4DA6">
        <w:rPr>
          <w:rFonts w:ascii="仿宋_GB2312" w:eastAsia="仿宋_GB2312" w:cs="仿宋_GB2312"/>
          <w:color w:val="000000" w:themeColor="text1"/>
          <w:kern w:val="0"/>
          <w:sz w:val="32"/>
          <w:szCs w:val="32"/>
          <w:lang w:val="zh-CN"/>
        </w:rPr>
        <w:t>年度绩效考核奖金</w:t>
      </w:r>
      <w:r w:rsidRPr="006D4DA6">
        <w:rPr>
          <w:rFonts w:ascii="仿宋_GB2312" w:eastAsia="仿宋_GB2312" w:cs="仿宋_GB2312" w:hint="eastAsia"/>
          <w:color w:val="000000" w:themeColor="text1"/>
          <w:kern w:val="0"/>
          <w:sz w:val="32"/>
          <w:szCs w:val="32"/>
          <w:lang w:val="zh-CN"/>
        </w:rPr>
        <w:t>中统一执行扣减。</w:t>
      </w:r>
    </w:p>
    <w:p w14:paraId="79EF982C" w14:textId="77777777" w:rsidR="000D171A" w:rsidRDefault="000D171A" w:rsidP="00A3733A">
      <w:pPr>
        <w:numPr>
          <w:ilvl w:val="255"/>
          <w:numId w:val="0"/>
        </w:numPr>
        <w:spacing w:afterLines="100" w:after="312" w:line="560" w:lineRule="atLeast"/>
        <w:ind w:firstLineChars="200" w:firstLine="640"/>
        <w:rPr>
          <w:rFonts w:ascii="仿宋_GB2312" w:eastAsia="仿宋_GB2312" w:cs="仿宋_GB2312"/>
          <w:color w:val="000000" w:themeColor="text1"/>
          <w:kern w:val="0"/>
          <w:sz w:val="32"/>
          <w:szCs w:val="32"/>
          <w:lang w:val="zh-CN"/>
        </w:rPr>
      </w:pPr>
      <w:r w:rsidRPr="006D4DA6">
        <w:rPr>
          <w:rFonts w:ascii="仿宋_GB2312" w:eastAsia="仿宋_GB2312" w:cs="仿宋_GB2312" w:hint="eastAsia"/>
          <w:color w:val="000000" w:themeColor="text1"/>
          <w:kern w:val="0"/>
          <w:sz w:val="32"/>
          <w:szCs w:val="32"/>
          <w:lang w:val="zh-CN"/>
        </w:rPr>
        <w:lastRenderedPageBreak/>
        <w:t>2</w:t>
      </w:r>
      <w:r w:rsidRPr="006D4DA6">
        <w:rPr>
          <w:rFonts w:ascii="仿宋_GB2312" w:eastAsia="仿宋_GB2312" w:cs="仿宋_GB2312"/>
          <w:color w:val="000000" w:themeColor="text1"/>
          <w:kern w:val="0"/>
          <w:sz w:val="32"/>
          <w:szCs w:val="32"/>
          <w:lang w:val="zh-CN"/>
        </w:rPr>
        <w:t>.</w:t>
      </w:r>
      <w:r w:rsidRPr="000D171A">
        <w:rPr>
          <w:rFonts w:ascii="仿宋_GB2312" w:eastAsia="仿宋_GB2312" w:cs="仿宋_GB2312" w:hint="eastAsia"/>
          <w:color w:val="000000" w:themeColor="text1"/>
          <w:kern w:val="0"/>
          <w:sz w:val="32"/>
          <w:szCs w:val="32"/>
          <w:lang w:val="zh-CN"/>
        </w:rPr>
        <w:t xml:space="preserve"> </w:t>
      </w:r>
      <w:r>
        <w:rPr>
          <w:rFonts w:ascii="仿宋_GB2312" w:eastAsia="仿宋_GB2312" w:cs="仿宋_GB2312" w:hint="eastAsia"/>
          <w:color w:val="000000" w:themeColor="text1"/>
          <w:kern w:val="0"/>
          <w:sz w:val="32"/>
          <w:szCs w:val="32"/>
          <w:lang w:val="zh-CN"/>
        </w:rPr>
        <w:t>造成可控范围的实验室安全事故或达到学校封停整治</w:t>
      </w:r>
      <w:r w:rsidR="006D4DA6">
        <w:rPr>
          <w:rFonts w:ascii="仿宋_GB2312" w:eastAsia="仿宋_GB2312" w:cs="仿宋_GB2312" w:hint="eastAsia"/>
          <w:color w:val="000000" w:themeColor="text1"/>
          <w:kern w:val="0"/>
          <w:sz w:val="32"/>
          <w:szCs w:val="32"/>
          <w:lang w:val="zh-CN"/>
        </w:rPr>
        <w:t>规定</w:t>
      </w:r>
      <w:r>
        <w:rPr>
          <w:rFonts w:ascii="仿宋_GB2312" w:eastAsia="仿宋_GB2312" w:cs="仿宋_GB2312" w:hint="eastAsia"/>
          <w:color w:val="000000" w:themeColor="text1"/>
          <w:kern w:val="0"/>
          <w:sz w:val="32"/>
          <w:szCs w:val="32"/>
          <w:lang w:val="zh-CN"/>
        </w:rPr>
        <w:t>，</w:t>
      </w:r>
      <w:r w:rsidRPr="000D171A">
        <w:rPr>
          <w:rFonts w:ascii="仿宋_GB2312" w:eastAsia="仿宋_GB2312" w:cs="仿宋_GB2312" w:hint="eastAsia"/>
          <w:color w:val="000000" w:themeColor="text1"/>
          <w:kern w:val="0"/>
          <w:sz w:val="32"/>
          <w:szCs w:val="32"/>
          <w:lang w:val="zh-CN"/>
        </w:rPr>
        <w:t>由</w:t>
      </w:r>
      <w:r w:rsidR="00295E8E">
        <w:rPr>
          <w:rFonts w:ascii="仿宋_GB2312" w:eastAsia="仿宋_GB2312" w:cs="仿宋_GB2312" w:hint="eastAsia"/>
          <w:color w:val="000000" w:themeColor="text1"/>
          <w:kern w:val="0"/>
          <w:sz w:val="32"/>
          <w:szCs w:val="32"/>
          <w:lang w:val="zh-CN"/>
        </w:rPr>
        <w:t>化材学院</w:t>
      </w:r>
      <w:r w:rsidRPr="000D171A">
        <w:rPr>
          <w:rFonts w:ascii="仿宋_GB2312" w:eastAsia="仿宋_GB2312" w:cs="仿宋_GB2312" w:hint="eastAsia"/>
          <w:color w:val="000000" w:themeColor="text1"/>
          <w:kern w:val="0"/>
          <w:sz w:val="32"/>
          <w:szCs w:val="32"/>
          <w:lang w:val="zh-CN"/>
        </w:rPr>
        <w:t>实验室安全工作委员会认定后，根据其违反实验室安全规定的程度，经学院党政联席会议批准，1）所在学科、实验中心负责直接封停相关实验室</w:t>
      </w:r>
      <w:r>
        <w:rPr>
          <w:rFonts w:ascii="仿宋_GB2312" w:eastAsia="仿宋_GB2312" w:cs="仿宋_GB2312" w:hint="eastAsia"/>
          <w:color w:val="000000" w:themeColor="text1"/>
          <w:kern w:val="0"/>
          <w:sz w:val="32"/>
          <w:szCs w:val="32"/>
          <w:lang w:val="zh-CN"/>
        </w:rPr>
        <w:t>2</w:t>
      </w:r>
      <w:r w:rsidRPr="000D171A">
        <w:rPr>
          <w:rFonts w:ascii="仿宋_GB2312" w:eastAsia="仿宋_GB2312" w:cs="仿宋_GB2312" w:hint="eastAsia"/>
          <w:color w:val="000000" w:themeColor="text1"/>
          <w:kern w:val="0"/>
          <w:sz w:val="32"/>
          <w:szCs w:val="32"/>
          <w:lang w:val="zh-CN"/>
        </w:rPr>
        <w:t>个星期进行整改；</w:t>
      </w:r>
      <w:r>
        <w:rPr>
          <w:rFonts w:ascii="仿宋_GB2312" w:eastAsia="仿宋_GB2312" w:cs="仿宋_GB2312" w:hint="eastAsia"/>
          <w:color w:val="000000" w:themeColor="text1"/>
          <w:kern w:val="0"/>
          <w:sz w:val="32"/>
          <w:szCs w:val="32"/>
          <w:lang w:val="zh-CN"/>
        </w:rPr>
        <w:t>2）责任师生</w:t>
      </w:r>
      <w:r w:rsidRPr="006D4DA6">
        <w:rPr>
          <w:rFonts w:ascii="仿宋_GB2312" w:eastAsia="仿宋_GB2312" w:cs="仿宋_GB2312" w:hint="eastAsia"/>
          <w:color w:val="000000" w:themeColor="text1"/>
          <w:kern w:val="0"/>
          <w:sz w:val="32"/>
          <w:szCs w:val="32"/>
          <w:lang w:val="zh-CN"/>
        </w:rPr>
        <w:t>需重新参加实验室安全培训，考核合格后才能申请重新进入实验室开展实验</w:t>
      </w:r>
      <w:r w:rsidR="006D4DA6" w:rsidRPr="006D4DA6">
        <w:rPr>
          <w:rFonts w:ascii="仿宋_GB2312" w:eastAsia="仿宋_GB2312" w:cs="仿宋_GB2312" w:hint="eastAsia"/>
          <w:color w:val="000000" w:themeColor="text1"/>
          <w:kern w:val="0"/>
          <w:sz w:val="32"/>
          <w:szCs w:val="32"/>
          <w:lang w:val="zh-CN"/>
        </w:rPr>
        <w:t>；</w:t>
      </w:r>
      <w:r w:rsidR="006D4DA6">
        <w:rPr>
          <w:rFonts w:ascii="仿宋_GB2312" w:eastAsia="仿宋_GB2312" w:cs="仿宋_GB2312" w:hint="eastAsia"/>
          <w:color w:val="000000" w:themeColor="text1"/>
          <w:kern w:val="0"/>
          <w:sz w:val="32"/>
          <w:szCs w:val="32"/>
          <w:lang w:val="zh-CN"/>
        </w:rPr>
        <w:t>3</w:t>
      </w:r>
      <w:r w:rsidRPr="000D171A">
        <w:rPr>
          <w:rFonts w:ascii="仿宋_GB2312" w:eastAsia="仿宋_GB2312" w:cs="仿宋_GB2312" w:hint="eastAsia"/>
          <w:color w:val="000000" w:themeColor="text1"/>
          <w:kern w:val="0"/>
          <w:sz w:val="32"/>
          <w:szCs w:val="32"/>
          <w:lang w:val="zh-CN"/>
        </w:rPr>
        <w:t>）由</w:t>
      </w:r>
      <w:r w:rsidR="006D4DA6">
        <w:rPr>
          <w:rFonts w:ascii="仿宋_GB2312" w:eastAsia="仿宋_GB2312" w:cs="仿宋_GB2312" w:hint="eastAsia"/>
          <w:color w:val="000000" w:themeColor="text1"/>
          <w:kern w:val="0"/>
          <w:sz w:val="32"/>
          <w:szCs w:val="32"/>
          <w:lang w:val="zh-CN"/>
        </w:rPr>
        <w:t>分管院长</w:t>
      </w:r>
      <w:r w:rsidRPr="000D171A">
        <w:rPr>
          <w:rFonts w:ascii="仿宋_GB2312" w:eastAsia="仿宋_GB2312" w:cs="仿宋_GB2312" w:hint="eastAsia"/>
          <w:color w:val="000000" w:themeColor="text1"/>
          <w:kern w:val="0"/>
          <w:sz w:val="32"/>
          <w:szCs w:val="32"/>
          <w:lang w:val="zh-CN"/>
        </w:rPr>
        <w:t>对该</w:t>
      </w:r>
      <w:r w:rsidR="006D4DA6">
        <w:rPr>
          <w:rFonts w:ascii="仿宋_GB2312" w:eastAsia="仿宋_GB2312" w:cs="仿宋_GB2312" w:hint="eastAsia"/>
          <w:color w:val="000000" w:themeColor="text1"/>
          <w:kern w:val="0"/>
          <w:sz w:val="32"/>
          <w:szCs w:val="32"/>
          <w:lang w:val="zh-CN"/>
        </w:rPr>
        <w:t>责任教师</w:t>
      </w:r>
      <w:r w:rsidRPr="000D171A">
        <w:rPr>
          <w:rFonts w:ascii="仿宋_GB2312" w:eastAsia="仿宋_GB2312" w:cs="仿宋_GB2312" w:hint="eastAsia"/>
          <w:color w:val="000000" w:themeColor="text1"/>
          <w:kern w:val="0"/>
          <w:sz w:val="32"/>
          <w:szCs w:val="32"/>
          <w:lang w:val="zh-CN"/>
        </w:rPr>
        <w:t>进行戒勉谈话。</w:t>
      </w:r>
      <w:r w:rsidR="006D4DA6">
        <w:rPr>
          <w:rFonts w:ascii="仿宋_GB2312" w:eastAsia="仿宋_GB2312" w:cs="仿宋_GB2312" w:hint="eastAsia"/>
          <w:color w:val="000000" w:themeColor="text1"/>
          <w:kern w:val="0"/>
          <w:sz w:val="32"/>
          <w:szCs w:val="32"/>
          <w:lang w:val="zh-CN"/>
        </w:rPr>
        <w:t>4</w:t>
      </w:r>
      <w:r w:rsidRPr="000D171A">
        <w:rPr>
          <w:rFonts w:ascii="仿宋_GB2312" w:eastAsia="仿宋_GB2312" w:cs="仿宋_GB2312" w:hint="eastAsia"/>
          <w:color w:val="000000" w:themeColor="text1"/>
          <w:kern w:val="0"/>
          <w:sz w:val="32"/>
          <w:szCs w:val="32"/>
          <w:lang w:val="zh-CN"/>
        </w:rPr>
        <w:t>）扣除</w:t>
      </w:r>
      <w:r>
        <w:rPr>
          <w:rFonts w:ascii="仿宋_GB2312" w:eastAsia="仿宋_GB2312" w:cs="仿宋_GB2312" w:hint="eastAsia"/>
          <w:color w:val="000000" w:themeColor="text1"/>
          <w:kern w:val="0"/>
          <w:sz w:val="32"/>
          <w:szCs w:val="32"/>
          <w:lang w:val="zh-CN"/>
        </w:rPr>
        <w:t>责任教师</w:t>
      </w:r>
      <w:r w:rsidRPr="000D171A">
        <w:rPr>
          <w:rFonts w:ascii="仿宋_GB2312" w:eastAsia="仿宋_GB2312" w:cs="仿宋_GB2312" w:hint="eastAsia"/>
          <w:color w:val="000000" w:themeColor="text1"/>
          <w:kern w:val="0"/>
          <w:sz w:val="32"/>
          <w:szCs w:val="32"/>
          <w:lang w:val="zh-CN"/>
        </w:rPr>
        <w:t>年度绩效考核奖金</w:t>
      </w:r>
      <w:r>
        <w:rPr>
          <w:rFonts w:ascii="仿宋_GB2312" w:eastAsia="仿宋_GB2312" w:cs="仿宋_GB2312" w:hint="eastAsia"/>
          <w:color w:val="000000" w:themeColor="text1"/>
          <w:kern w:val="0"/>
          <w:sz w:val="32"/>
          <w:szCs w:val="32"/>
          <w:lang w:val="zh-CN"/>
        </w:rPr>
        <w:t>3</w:t>
      </w:r>
      <w:r w:rsidRPr="000D171A">
        <w:rPr>
          <w:rFonts w:ascii="仿宋_GB2312" w:eastAsia="仿宋_GB2312" w:cs="仿宋_GB2312" w:hint="eastAsia"/>
          <w:color w:val="000000" w:themeColor="text1"/>
          <w:kern w:val="0"/>
          <w:sz w:val="32"/>
          <w:szCs w:val="32"/>
          <w:lang w:val="zh-CN"/>
        </w:rPr>
        <w:t>000-</w:t>
      </w:r>
      <w:r>
        <w:rPr>
          <w:rFonts w:ascii="仿宋_GB2312" w:eastAsia="仿宋_GB2312" w:cs="仿宋_GB2312" w:hint="eastAsia"/>
          <w:color w:val="000000" w:themeColor="text1"/>
          <w:kern w:val="0"/>
          <w:sz w:val="32"/>
          <w:szCs w:val="32"/>
          <w:lang w:val="zh-CN"/>
        </w:rPr>
        <w:t>5</w:t>
      </w:r>
      <w:r w:rsidRPr="000D171A">
        <w:rPr>
          <w:rFonts w:ascii="仿宋_GB2312" w:eastAsia="仿宋_GB2312" w:cs="仿宋_GB2312" w:hint="eastAsia"/>
          <w:color w:val="000000" w:themeColor="text1"/>
          <w:kern w:val="0"/>
          <w:sz w:val="32"/>
          <w:szCs w:val="32"/>
          <w:lang w:val="zh-CN"/>
        </w:rPr>
        <w:t>000元。</w:t>
      </w:r>
    </w:p>
    <w:p w14:paraId="77ADC47F" w14:textId="77777777" w:rsidR="000D171A" w:rsidRPr="000D171A" w:rsidRDefault="000D171A" w:rsidP="00A3733A">
      <w:pPr>
        <w:pStyle w:val="af"/>
        <w:spacing w:afterLines="100" w:after="312"/>
        <w:ind w:firstLineChars="0" w:firstLine="408"/>
        <w:rPr>
          <w:rFonts w:eastAsia="仿宋_GB2312"/>
          <w:bCs/>
          <w:color w:val="000000" w:themeColor="text1"/>
          <w:kern w:val="0"/>
          <w:sz w:val="32"/>
          <w:szCs w:val="32"/>
        </w:rPr>
      </w:pPr>
      <w:r>
        <w:rPr>
          <w:rFonts w:ascii="仿宋_GB2312" w:eastAsia="仿宋_GB2312" w:cs="仿宋_GB2312" w:hint="eastAsia"/>
          <w:color w:val="000000" w:themeColor="text1"/>
          <w:kern w:val="0"/>
          <w:sz w:val="32"/>
          <w:szCs w:val="32"/>
          <w:lang w:val="zh-CN"/>
        </w:rPr>
        <w:t>3 造成严重实验室安全事故的，根据学校实验室技术安全工作委员会的事故技术鉴定、及学院实验室安全工作委员会的处理建议，研究最终的处理决定。实验室安全事故实行“一票否决制”，经责任认定后取消责任师生所有的评奖评优资格，并按《</w:t>
      </w:r>
      <w:r w:rsidR="002966A6">
        <w:rPr>
          <w:rFonts w:ascii="仿宋_GB2312" w:eastAsia="仿宋_GB2312" w:cs="仿宋_GB2312" w:hint="eastAsia"/>
          <w:color w:val="000000" w:themeColor="text1"/>
          <w:kern w:val="0"/>
          <w:sz w:val="32"/>
          <w:szCs w:val="32"/>
          <w:lang w:val="zh-CN"/>
        </w:rPr>
        <w:t>安徽师范大学</w:t>
      </w:r>
      <w:r>
        <w:rPr>
          <w:rFonts w:ascii="仿宋_GB2312" w:eastAsia="仿宋_GB2312" w:cs="仿宋_GB2312" w:hint="eastAsia"/>
          <w:color w:val="000000" w:themeColor="text1"/>
          <w:kern w:val="0"/>
          <w:sz w:val="32"/>
          <w:szCs w:val="32"/>
          <w:lang w:val="zh-CN"/>
        </w:rPr>
        <w:t>仪器设备损坏、丢失赔偿处理办法》赔偿所造成的损失；同时，根据实验室安全事故等级，予以相应的处理，触犯法律的交由司法机关依法处理。违反法律法规的，依法给予处罚，并追究有关当事人法律责任。</w:t>
      </w:r>
    </w:p>
    <w:p w14:paraId="6058275C" w14:textId="77777777" w:rsidR="000D171A" w:rsidRPr="006D4DA6" w:rsidRDefault="000D171A" w:rsidP="00A3733A">
      <w:pPr>
        <w:numPr>
          <w:ilvl w:val="255"/>
          <w:numId w:val="0"/>
        </w:numPr>
        <w:spacing w:afterLines="100" w:after="312" w:line="560" w:lineRule="atLeast"/>
        <w:rPr>
          <w:rFonts w:ascii="仿宋_GB2312" w:eastAsia="仿宋_GB2312" w:hAnsi="仿宋_GB2312" w:cs="仿宋_GB2312"/>
          <w:bCs/>
          <w:color w:val="000000"/>
          <w:sz w:val="32"/>
          <w:szCs w:val="32"/>
        </w:rPr>
      </w:pPr>
      <w:r w:rsidRPr="000D171A">
        <w:rPr>
          <w:rFonts w:ascii="仿宋_GB2312" w:eastAsia="仿宋_GB2312" w:cs="仿宋_GB2312" w:hint="eastAsia"/>
          <w:b/>
          <w:bCs/>
          <w:color w:val="000000" w:themeColor="text1"/>
          <w:sz w:val="32"/>
          <w:szCs w:val="32"/>
        </w:rPr>
        <w:t>第六条</w:t>
      </w:r>
      <w:r>
        <w:rPr>
          <w:rFonts w:ascii="仿宋_GB2312" w:eastAsia="仿宋_GB2312" w:cs="仿宋_GB2312" w:hint="eastAsia"/>
          <w:b/>
          <w:bCs/>
          <w:color w:val="000000" w:themeColor="text1"/>
          <w:sz w:val="32"/>
          <w:szCs w:val="32"/>
        </w:rPr>
        <w:t xml:space="preserve">  </w:t>
      </w:r>
      <w:r w:rsidRPr="006D4DA6">
        <w:rPr>
          <w:rFonts w:ascii="仿宋_GB2312" w:eastAsia="仿宋_GB2312" w:hAnsi="仿宋_GB2312" w:cs="仿宋_GB2312" w:hint="eastAsia"/>
          <w:bCs/>
          <w:color w:val="000000"/>
          <w:sz w:val="32"/>
          <w:szCs w:val="32"/>
        </w:rPr>
        <w:t>教职工借用他人实验室期间违反相关规定造成扣分，原则上按照“谁使用，谁负责”执行。</w:t>
      </w:r>
    </w:p>
    <w:p w14:paraId="30EACB91" w14:textId="77777777" w:rsidR="00B532C8" w:rsidRDefault="006556E4" w:rsidP="00A3733A">
      <w:pPr>
        <w:spacing w:afterLines="100" w:after="312" w:line="360" w:lineRule="auto"/>
        <w:rPr>
          <w:rFonts w:ascii="仿宋_GB2312" w:eastAsia="仿宋_GB2312" w:cs="Times New Roman"/>
          <w:color w:val="000000" w:themeColor="text1"/>
          <w:sz w:val="32"/>
          <w:szCs w:val="32"/>
        </w:rPr>
      </w:pPr>
      <w:r>
        <w:rPr>
          <w:rFonts w:ascii="仿宋_GB2312" w:eastAsia="仿宋_GB2312" w:cs="仿宋_GB2312" w:hint="eastAsia"/>
          <w:b/>
          <w:bCs/>
          <w:color w:val="000000" w:themeColor="text1"/>
          <w:kern w:val="0"/>
          <w:sz w:val="32"/>
          <w:szCs w:val="32"/>
          <w:lang w:val="zh-CN"/>
        </w:rPr>
        <w:t>第</w:t>
      </w:r>
      <w:r w:rsidR="000D171A">
        <w:rPr>
          <w:rFonts w:ascii="仿宋_GB2312" w:eastAsia="仿宋_GB2312" w:cs="仿宋_GB2312" w:hint="eastAsia"/>
          <w:b/>
          <w:bCs/>
          <w:color w:val="000000" w:themeColor="text1"/>
          <w:kern w:val="0"/>
          <w:sz w:val="32"/>
          <w:szCs w:val="32"/>
          <w:lang w:val="zh-CN"/>
        </w:rPr>
        <w:t>七</w:t>
      </w:r>
      <w:r>
        <w:rPr>
          <w:rFonts w:ascii="仿宋_GB2312" w:eastAsia="仿宋_GB2312" w:cs="仿宋_GB2312" w:hint="eastAsia"/>
          <w:b/>
          <w:bCs/>
          <w:color w:val="000000" w:themeColor="text1"/>
          <w:kern w:val="0"/>
          <w:sz w:val="32"/>
          <w:szCs w:val="32"/>
          <w:lang w:val="zh-CN"/>
        </w:rPr>
        <w:t>条</w:t>
      </w:r>
      <w:r>
        <w:rPr>
          <w:rFonts w:ascii="仿宋_GB2312" w:eastAsia="仿宋_GB2312" w:cs="仿宋_GB2312"/>
          <w:b/>
          <w:bCs/>
          <w:color w:val="000000" w:themeColor="text1"/>
          <w:kern w:val="0"/>
          <w:sz w:val="32"/>
          <w:szCs w:val="32"/>
        </w:rPr>
        <w:t xml:space="preserve">  </w:t>
      </w:r>
      <w:r>
        <w:rPr>
          <w:rFonts w:ascii="仿宋_GB2312" w:eastAsia="仿宋_GB2312" w:cs="仿宋_GB2312" w:hint="eastAsia"/>
          <w:color w:val="000000" w:themeColor="text1"/>
          <w:kern w:val="0"/>
          <w:sz w:val="32"/>
          <w:szCs w:val="32"/>
          <w:lang w:val="zh-CN"/>
        </w:rPr>
        <w:t>本细则</w:t>
      </w:r>
      <w:r>
        <w:rPr>
          <w:rFonts w:ascii="仿宋_GB2312" w:eastAsia="仿宋_GB2312" w:cs="仿宋_GB2312" w:hint="eastAsia"/>
          <w:color w:val="000000" w:themeColor="text1"/>
          <w:sz w:val="32"/>
          <w:szCs w:val="32"/>
        </w:rPr>
        <w:t>未尽事宜，按国家有关法律规定与我校规章制度执行。</w:t>
      </w:r>
    </w:p>
    <w:p w14:paraId="3A9036AB" w14:textId="77777777" w:rsidR="000D171A" w:rsidRPr="000D171A" w:rsidRDefault="006556E4" w:rsidP="00A3733A">
      <w:pPr>
        <w:spacing w:afterLines="100" w:after="312" w:line="560" w:lineRule="atLeast"/>
        <w:rPr>
          <w:rFonts w:ascii="仿宋_GB2312" w:eastAsia="仿宋_GB2312" w:hAnsi="仿宋_GB2312" w:cs="仿宋_GB2312"/>
          <w:bCs/>
          <w:color w:val="000000"/>
          <w:sz w:val="30"/>
          <w:szCs w:val="30"/>
        </w:rPr>
      </w:pPr>
      <w:r w:rsidRPr="000D171A">
        <w:rPr>
          <w:rFonts w:ascii="仿宋_GB2312" w:eastAsia="仿宋_GB2312" w:cs="仿宋_GB2312" w:hint="eastAsia"/>
          <w:b/>
          <w:bCs/>
          <w:color w:val="000000" w:themeColor="text1"/>
          <w:kern w:val="0"/>
          <w:sz w:val="32"/>
          <w:szCs w:val="32"/>
          <w:lang w:val="zh-CN"/>
        </w:rPr>
        <w:lastRenderedPageBreak/>
        <w:t>第</w:t>
      </w:r>
      <w:r w:rsidR="000D171A">
        <w:rPr>
          <w:rFonts w:ascii="仿宋_GB2312" w:eastAsia="仿宋_GB2312" w:cs="仿宋_GB2312" w:hint="eastAsia"/>
          <w:b/>
          <w:bCs/>
          <w:color w:val="000000" w:themeColor="text1"/>
          <w:kern w:val="0"/>
          <w:sz w:val="32"/>
          <w:szCs w:val="32"/>
          <w:lang w:val="zh-CN"/>
        </w:rPr>
        <w:t>八</w:t>
      </w:r>
      <w:r w:rsidRPr="000D171A">
        <w:rPr>
          <w:rFonts w:ascii="仿宋_GB2312" w:eastAsia="仿宋_GB2312" w:cs="仿宋_GB2312" w:hint="eastAsia"/>
          <w:b/>
          <w:bCs/>
          <w:color w:val="000000" w:themeColor="text1"/>
          <w:kern w:val="0"/>
          <w:sz w:val="32"/>
          <w:szCs w:val="32"/>
          <w:lang w:val="zh-CN"/>
        </w:rPr>
        <w:t>条</w:t>
      </w:r>
      <w:r w:rsidRPr="000D171A">
        <w:rPr>
          <w:rFonts w:ascii="仿宋_GB2312" w:eastAsia="仿宋_GB2312" w:cs="仿宋_GB2312"/>
          <w:b/>
          <w:bCs/>
          <w:color w:val="000000" w:themeColor="text1"/>
          <w:kern w:val="0"/>
          <w:sz w:val="32"/>
          <w:szCs w:val="32"/>
        </w:rPr>
        <w:t xml:space="preserve">  </w:t>
      </w:r>
      <w:r w:rsidRPr="000D171A">
        <w:rPr>
          <w:rFonts w:ascii="仿宋_GB2312" w:eastAsia="仿宋_GB2312" w:cs="仿宋_GB2312" w:hint="eastAsia"/>
          <w:color w:val="000000" w:themeColor="text1"/>
          <w:kern w:val="0"/>
          <w:sz w:val="32"/>
          <w:szCs w:val="32"/>
          <w:lang w:val="zh-CN"/>
        </w:rPr>
        <w:t>本细则由</w:t>
      </w:r>
      <w:r w:rsidRPr="000D171A">
        <w:rPr>
          <w:rFonts w:ascii="仿宋_GB2312" w:eastAsia="仿宋_GB2312" w:cs="仿宋_GB2312" w:hint="eastAsia"/>
          <w:color w:val="000000" w:themeColor="text1"/>
          <w:sz w:val="32"/>
          <w:szCs w:val="32"/>
        </w:rPr>
        <w:t>学院党政联席会议讨论通过，自公布之日起</w:t>
      </w:r>
      <w:r w:rsidRPr="006D4DA6">
        <w:rPr>
          <w:rFonts w:ascii="仿宋_GB2312" w:eastAsia="仿宋_GB2312" w:cs="仿宋_GB2312" w:hint="eastAsia"/>
          <w:color w:val="000000" w:themeColor="text1"/>
          <w:sz w:val="32"/>
          <w:szCs w:val="32"/>
        </w:rPr>
        <w:t>实施</w:t>
      </w:r>
      <w:r w:rsidR="000D171A" w:rsidRPr="000D171A">
        <w:rPr>
          <w:rFonts w:ascii="仿宋_GB2312" w:eastAsia="仿宋_GB2312" w:cs="仿宋_GB2312" w:hint="eastAsia"/>
          <w:color w:val="000000" w:themeColor="text1"/>
          <w:sz w:val="32"/>
          <w:szCs w:val="32"/>
        </w:rPr>
        <w:t>，</w:t>
      </w:r>
      <w:r w:rsidR="000D171A" w:rsidRPr="006D4DA6">
        <w:rPr>
          <w:rFonts w:ascii="仿宋_GB2312" w:eastAsia="仿宋_GB2312" w:cs="仿宋_GB2312" w:hint="eastAsia"/>
          <w:color w:val="000000" w:themeColor="text1"/>
          <w:sz w:val="32"/>
          <w:szCs w:val="32"/>
        </w:rPr>
        <w:t>由学院实验室安全工作委员会负责解释。</w:t>
      </w:r>
    </w:p>
    <w:p w14:paraId="498E126A" w14:textId="77777777" w:rsidR="000650E2" w:rsidRDefault="000650E2" w:rsidP="00A3733A">
      <w:pPr>
        <w:spacing w:afterLines="100" w:after="312" w:line="360" w:lineRule="auto"/>
        <w:rPr>
          <w:rFonts w:ascii="仿宋_GB2312" w:eastAsia="仿宋_GB2312" w:cs="仿宋_GB2312"/>
          <w:color w:val="000000" w:themeColor="text1"/>
          <w:sz w:val="32"/>
          <w:szCs w:val="32"/>
        </w:rPr>
        <w:sectPr w:rsidR="000650E2" w:rsidSect="000D171A">
          <w:pgSz w:w="11906" w:h="16838"/>
          <w:pgMar w:top="1440" w:right="1800" w:bottom="1440" w:left="1800" w:header="851" w:footer="992" w:gutter="0"/>
          <w:cols w:space="425"/>
          <w:docGrid w:type="lines" w:linePitch="312"/>
        </w:sectPr>
      </w:pPr>
    </w:p>
    <w:p w14:paraId="6A65539B" w14:textId="77777777" w:rsidR="00B532C8" w:rsidRPr="000650E2" w:rsidRDefault="000650E2" w:rsidP="00A3733A">
      <w:pPr>
        <w:spacing w:afterLines="100" w:after="312" w:line="360" w:lineRule="auto"/>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附件1</w:t>
      </w:r>
    </w:p>
    <w:p w14:paraId="4C455F1D" w14:textId="77777777" w:rsidR="000650E2" w:rsidRDefault="002966A6" w:rsidP="00A3733A">
      <w:pPr>
        <w:spacing w:line="600" w:lineRule="exact"/>
        <w:ind w:firstLineChars="200" w:firstLine="880"/>
        <w:rPr>
          <w:rFonts w:ascii="方正小标宋_GBK" w:eastAsia="方正小标宋_GBK" w:hAnsi="华文楷体" w:cs="华文楷体"/>
          <w:bCs/>
          <w:sz w:val="44"/>
          <w:szCs w:val="44"/>
        </w:rPr>
      </w:pPr>
      <w:r>
        <w:rPr>
          <w:rFonts w:ascii="方正小标宋_GBK" w:eastAsia="方正小标宋_GBK" w:hAnsi="华文楷体" w:cs="华文楷体" w:hint="eastAsia"/>
          <w:bCs/>
          <w:sz w:val="44"/>
          <w:szCs w:val="44"/>
        </w:rPr>
        <w:t>安徽师范大学</w:t>
      </w:r>
      <w:r w:rsidR="000650E2">
        <w:rPr>
          <w:rFonts w:ascii="方正小标宋_GBK" w:eastAsia="方正小标宋_GBK" w:hAnsi="华文楷体" w:cs="华文楷体" w:hint="eastAsia"/>
          <w:bCs/>
          <w:sz w:val="44"/>
          <w:szCs w:val="44"/>
        </w:rPr>
        <w:t>实验室安全环保督查考核扣分细则</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0"/>
        <w:gridCol w:w="1276"/>
        <w:gridCol w:w="10348"/>
        <w:gridCol w:w="850"/>
        <w:gridCol w:w="851"/>
      </w:tblGrid>
      <w:tr w:rsidR="000650E2" w14:paraId="284AF919" w14:textId="77777777" w:rsidTr="00F53E73">
        <w:trPr>
          <w:trHeight w:val="541"/>
        </w:trPr>
        <w:tc>
          <w:tcPr>
            <w:tcW w:w="807" w:type="dxa"/>
            <w:vAlign w:val="center"/>
          </w:tcPr>
          <w:p w14:paraId="1C5EB467" w14:textId="77777777" w:rsidR="000650E2" w:rsidRDefault="000650E2" w:rsidP="00A3733A">
            <w:pPr>
              <w:spacing w:line="360" w:lineRule="exact"/>
              <w:rPr>
                <w:rFonts w:ascii="华文楷体" w:eastAsia="华文楷体" w:hAnsi="华文楷体" w:cs="华文楷体"/>
                <w:b/>
                <w:bCs/>
                <w:sz w:val="28"/>
                <w:szCs w:val="28"/>
              </w:rPr>
            </w:pPr>
            <w:r>
              <w:rPr>
                <w:rFonts w:ascii="华文楷体" w:eastAsia="华文楷体" w:hAnsi="华文楷体" w:cs="华文楷体" w:hint="eastAsia"/>
                <w:b/>
                <w:bCs/>
                <w:sz w:val="28"/>
                <w:szCs w:val="28"/>
              </w:rPr>
              <w:t>序号</w:t>
            </w:r>
          </w:p>
        </w:tc>
        <w:tc>
          <w:tcPr>
            <w:tcW w:w="1286" w:type="dxa"/>
            <w:gridSpan w:val="2"/>
            <w:vAlign w:val="center"/>
          </w:tcPr>
          <w:p w14:paraId="783B973A" w14:textId="77777777" w:rsidR="000650E2" w:rsidRDefault="000650E2" w:rsidP="00A3733A">
            <w:pPr>
              <w:spacing w:line="360" w:lineRule="exact"/>
              <w:rPr>
                <w:rFonts w:ascii="华文楷体" w:eastAsia="华文楷体" w:hAnsi="华文楷体" w:cs="华文楷体"/>
                <w:b/>
                <w:bCs/>
                <w:sz w:val="28"/>
                <w:szCs w:val="28"/>
              </w:rPr>
            </w:pPr>
            <w:r>
              <w:rPr>
                <w:rFonts w:ascii="华文楷体" w:eastAsia="华文楷体" w:hAnsi="华文楷体" w:cs="华文楷体" w:hint="eastAsia"/>
                <w:b/>
                <w:bCs/>
                <w:sz w:val="28"/>
                <w:szCs w:val="28"/>
              </w:rPr>
              <w:t>项目</w:t>
            </w:r>
          </w:p>
        </w:tc>
        <w:tc>
          <w:tcPr>
            <w:tcW w:w="10348" w:type="dxa"/>
            <w:vAlign w:val="center"/>
          </w:tcPr>
          <w:p w14:paraId="212574AC" w14:textId="77777777" w:rsidR="000650E2" w:rsidRDefault="000650E2" w:rsidP="00A3733A">
            <w:pPr>
              <w:spacing w:line="360" w:lineRule="exact"/>
              <w:rPr>
                <w:rFonts w:ascii="华文楷体" w:eastAsia="华文楷体" w:hAnsi="华文楷体" w:cs="华文楷体"/>
                <w:b/>
                <w:bCs/>
                <w:sz w:val="28"/>
                <w:szCs w:val="28"/>
              </w:rPr>
            </w:pPr>
            <w:r>
              <w:rPr>
                <w:rFonts w:ascii="华文楷体" w:eastAsia="华文楷体" w:hAnsi="华文楷体" w:cs="华文楷体" w:hint="eastAsia"/>
                <w:b/>
                <w:bCs/>
                <w:sz w:val="28"/>
                <w:szCs w:val="28"/>
              </w:rPr>
              <w:t>扣分依据</w:t>
            </w:r>
          </w:p>
        </w:tc>
        <w:tc>
          <w:tcPr>
            <w:tcW w:w="850" w:type="dxa"/>
            <w:vAlign w:val="center"/>
          </w:tcPr>
          <w:p w14:paraId="34F9B3D7" w14:textId="77777777" w:rsidR="000650E2" w:rsidRDefault="000650E2" w:rsidP="00A3733A">
            <w:pPr>
              <w:spacing w:line="360" w:lineRule="exact"/>
              <w:rPr>
                <w:rFonts w:ascii="华文楷体" w:eastAsia="华文楷体" w:hAnsi="华文楷体" w:cs="华文楷体"/>
                <w:b/>
                <w:bCs/>
                <w:sz w:val="28"/>
                <w:szCs w:val="28"/>
              </w:rPr>
            </w:pPr>
            <w:r>
              <w:rPr>
                <w:rFonts w:ascii="华文楷体" w:eastAsia="华文楷体" w:hAnsi="华文楷体" w:cs="华文楷体" w:hint="eastAsia"/>
                <w:b/>
                <w:bCs/>
                <w:sz w:val="28"/>
                <w:szCs w:val="28"/>
              </w:rPr>
              <w:t>分值</w:t>
            </w:r>
          </w:p>
        </w:tc>
        <w:tc>
          <w:tcPr>
            <w:tcW w:w="851" w:type="dxa"/>
            <w:vAlign w:val="center"/>
          </w:tcPr>
          <w:p w14:paraId="6A751246" w14:textId="77777777" w:rsidR="000650E2" w:rsidRDefault="000650E2" w:rsidP="00A3733A">
            <w:pPr>
              <w:spacing w:line="360" w:lineRule="exact"/>
              <w:rPr>
                <w:rFonts w:ascii="华文楷体" w:eastAsia="华文楷体" w:hAnsi="华文楷体" w:cs="华文楷体"/>
                <w:b/>
                <w:bCs/>
                <w:sz w:val="28"/>
                <w:szCs w:val="28"/>
              </w:rPr>
            </w:pPr>
            <w:r>
              <w:rPr>
                <w:rFonts w:ascii="华文楷体" w:eastAsia="华文楷体" w:hAnsi="华文楷体" w:cs="华文楷体" w:hint="eastAsia"/>
                <w:b/>
                <w:bCs/>
                <w:sz w:val="28"/>
                <w:szCs w:val="28"/>
              </w:rPr>
              <w:t>备注</w:t>
            </w:r>
          </w:p>
        </w:tc>
      </w:tr>
      <w:tr w:rsidR="000650E2" w14:paraId="62971C87" w14:textId="77777777" w:rsidTr="00F53E73">
        <w:trPr>
          <w:trHeight w:val="459"/>
        </w:trPr>
        <w:tc>
          <w:tcPr>
            <w:tcW w:w="807" w:type="dxa"/>
            <w:vMerge w:val="restart"/>
          </w:tcPr>
          <w:p w14:paraId="5F42FC9C" w14:textId="77777777" w:rsidR="000650E2" w:rsidRDefault="000650E2" w:rsidP="00A3733A">
            <w:pPr>
              <w:spacing w:line="360" w:lineRule="exact"/>
              <w:rPr>
                <w:rFonts w:ascii="华文楷体" w:eastAsia="华文楷体" w:hAnsi="华文楷体" w:cs="华文楷体"/>
                <w:b/>
                <w:bCs/>
                <w:sz w:val="24"/>
              </w:rPr>
            </w:pPr>
          </w:p>
          <w:p w14:paraId="27E1E648"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b/>
                <w:bCs/>
                <w:sz w:val="24"/>
              </w:rPr>
              <w:t>1</w:t>
            </w:r>
          </w:p>
        </w:tc>
        <w:tc>
          <w:tcPr>
            <w:tcW w:w="1286" w:type="dxa"/>
            <w:gridSpan w:val="2"/>
            <w:vMerge w:val="restart"/>
          </w:tcPr>
          <w:p w14:paraId="204C2A6E" w14:textId="77777777" w:rsidR="000650E2" w:rsidRDefault="000650E2" w:rsidP="00A3733A">
            <w:pPr>
              <w:spacing w:line="360" w:lineRule="exact"/>
              <w:rPr>
                <w:rFonts w:ascii="华文楷体" w:eastAsia="华文楷体" w:hAnsi="华文楷体" w:cs="华文楷体"/>
                <w:b/>
                <w:bCs/>
                <w:sz w:val="24"/>
              </w:rPr>
            </w:pPr>
          </w:p>
          <w:p w14:paraId="2504825F"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规章制度</w:t>
            </w:r>
          </w:p>
        </w:tc>
        <w:tc>
          <w:tcPr>
            <w:tcW w:w="10348" w:type="dxa"/>
          </w:tcPr>
          <w:p w14:paraId="390A4A22"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pacing w:val="-16"/>
                <w:kern w:val="0"/>
              </w:rPr>
              <w:t>（1）没有或不健全符合学科实际的安全管理制度、安全自查制度和值班值日制度，并没有自查和值日台本记录。</w:t>
            </w:r>
          </w:p>
        </w:tc>
        <w:tc>
          <w:tcPr>
            <w:tcW w:w="850" w:type="dxa"/>
            <w:vAlign w:val="center"/>
          </w:tcPr>
          <w:p w14:paraId="5ACAC91A"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3091C09D" w14:textId="77777777" w:rsidR="000650E2" w:rsidRDefault="000650E2" w:rsidP="00A3733A">
            <w:pPr>
              <w:spacing w:line="360" w:lineRule="exact"/>
              <w:rPr>
                <w:rFonts w:ascii="华文楷体" w:eastAsia="华文楷体" w:hAnsi="华文楷体" w:cs="华文楷体"/>
                <w:sz w:val="24"/>
              </w:rPr>
            </w:pPr>
          </w:p>
        </w:tc>
      </w:tr>
      <w:tr w:rsidR="000650E2" w14:paraId="48F7B529" w14:textId="77777777" w:rsidTr="00F53E73">
        <w:trPr>
          <w:trHeight w:val="90"/>
        </w:trPr>
        <w:tc>
          <w:tcPr>
            <w:tcW w:w="807" w:type="dxa"/>
            <w:vMerge/>
          </w:tcPr>
          <w:p w14:paraId="5A2E4A8C"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3CEEBF17" w14:textId="77777777" w:rsidR="000650E2" w:rsidRDefault="000650E2" w:rsidP="00A3733A">
            <w:pPr>
              <w:spacing w:line="360" w:lineRule="exact"/>
              <w:rPr>
                <w:rFonts w:ascii="华文楷体" w:eastAsia="华文楷体" w:hAnsi="华文楷体" w:cs="华文楷体"/>
                <w:sz w:val="24"/>
              </w:rPr>
            </w:pPr>
          </w:p>
        </w:tc>
        <w:tc>
          <w:tcPr>
            <w:tcW w:w="10348" w:type="dxa"/>
          </w:tcPr>
          <w:p w14:paraId="2E25B437"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pacing w:val="-16"/>
                <w:kern w:val="0"/>
              </w:rPr>
              <w:t>（2）没有危险性实验及仪器操作规程，未张贴安全注意事项，没有张贴适合本实验室及实验工作突发性事故的应急预案。</w:t>
            </w:r>
          </w:p>
        </w:tc>
        <w:tc>
          <w:tcPr>
            <w:tcW w:w="850" w:type="dxa"/>
            <w:vAlign w:val="center"/>
          </w:tcPr>
          <w:p w14:paraId="777F7A2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707EBBCE" w14:textId="77777777" w:rsidR="000650E2" w:rsidRDefault="000650E2" w:rsidP="00A3733A">
            <w:pPr>
              <w:spacing w:line="360" w:lineRule="exact"/>
              <w:rPr>
                <w:rFonts w:ascii="华文楷体" w:eastAsia="华文楷体" w:hAnsi="华文楷体" w:cs="华文楷体"/>
                <w:sz w:val="24"/>
              </w:rPr>
            </w:pPr>
          </w:p>
        </w:tc>
      </w:tr>
      <w:tr w:rsidR="000650E2" w14:paraId="3E63C0BD" w14:textId="77777777" w:rsidTr="00F53E73">
        <w:trPr>
          <w:trHeight w:val="348"/>
        </w:trPr>
        <w:tc>
          <w:tcPr>
            <w:tcW w:w="807" w:type="dxa"/>
            <w:vMerge/>
          </w:tcPr>
          <w:p w14:paraId="61EDD250"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7BAA40E5" w14:textId="77777777" w:rsidR="000650E2" w:rsidRDefault="000650E2" w:rsidP="00A3733A">
            <w:pPr>
              <w:spacing w:line="360" w:lineRule="exact"/>
              <w:rPr>
                <w:rFonts w:ascii="华文楷体" w:eastAsia="华文楷体" w:hAnsi="华文楷体" w:cs="华文楷体"/>
                <w:sz w:val="24"/>
              </w:rPr>
            </w:pPr>
          </w:p>
        </w:tc>
        <w:tc>
          <w:tcPr>
            <w:tcW w:w="10348" w:type="dxa"/>
          </w:tcPr>
          <w:p w14:paraId="4D88785E"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pacing w:val="-16"/>
                <w:kern w:val="0"/>
              </w:rPr>
              <w:t>（3）</w:t>
            </w:r>
            <w:bookmarkStart w:id="2" w:name="_Hlk197956446"/>
            <w:r>
              <w:rPr>
                <w:rFonts w:ascii="华文楷体" w:eastAsia="华文楷体" w:hAnsi="华文楷体" w:cs="华文楷体" w:hint="eastAsia"/>
                <w:spacing w:val="-16"/>
                <w:kern w:val="0"/>
              </w:rPr>
              <w:t>实验室房间门口未挂有安全信息牌</w:t>
            </w:r>
            <w:bookmarkEnd w:id="2"/>
            <w:r>
              <w:rPr>
                <w:rFonts w:ascii="华文楷体" w:eastAsia="华文楷体" w:hAnsi="华文楷体" w:cs="华文楷体" w:hint="eastAsia"/>
                <w:spacing w:val="-16"/>
                <w:kern w:val="0"/>
              </w:rPr>
              <w:t>（安全责任人、涉及危险类别、防护措施和有效应急联系电话等）或信息不准确。</w:t>
            </w:r>
          </w:p>
        </w:tc>
        <w:tc>
          <w:tcPr>
            <w:tcW w:w="850" w:type="dxa"/>
            <w:vAlign w:val="center"/>
          </w:tcPr>
          <w:p w14:paraId="077E8CA3"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1分</w:t>
            </w:r>
          </w:p>
        </w:tc>
        <w:tc>
          <w:tcPr>
            <w:tcW w:w="851" w:type="dxa"/>
          </w:tcPr>
          <w:p w14:paraId="1CE5FE91" w14:textId="77777777" w:rsidR="000650E2" w:rsidRDefault="000650E2" w:rsidP="00A3733A">
            <w:pPr>
              <w:spacing w:line="360" w:lineRule="exact"/>
              <w:rPr>
                <w:rFonts w:ascii="华文楷体" w:eastAsia="华文楷体" w:hAnsi="华文楷体" w:cs="华文楷体"/>
                <w:sz w:val="24"/>
              </w:rPr>
            </w:pPr>
          </w:p>
        </w:tc>
      </w:tr>
      <w:tr w:rsidR="00296D80" w14:paraId="37D349E0" w14:textId="77777777" w:rsidTr="00296D80">
        <w:trPr>
          <w:trHeight w:val="348"/>
        </w:trPr>
        <w:tc>
          <w:tcPr>
            <w:tcW w:w="807" w:type="dxa"/>
            <w:vMerge w:val="restart"/>
            <w:vAlign w:val="center"/>
          </w:tcPr>
          <w:p w14:paraId="13E5F81E" w14:textId="77777777" w:rsidR="00296D80" w:rsidRDefault="00296D80" w:rsidP="00296D80">
            <w:pPr>
              <w:spacing w:line="360" w:lineRule="exact"/>
              <w:rPr>
                <w:rFonts w:ascii="华文楷体" w:eastAsia="华文楷体" w:hAnsi="华文楷体" w:cs="华文楷体"/>
                <w:sz w:val="24"/>
              </w:rPr>
            </w:pPr>
            <w:r>
              <w:rPr>
                <w:rFonts w:ascii="华文楷体" w:eastAsia="华文楷体" w:hAnsi="华文楷体" w:cs="华文楷体" w:hint="eastAsia"/>
                <w:b/>
                <w:bCs/>
                <w:sz w:val="24"/>
              </w:rPr>
              <w:t>2</w:t>
            </w:r>
          </w:p>
        </w:tc>
        <w:tc>
          <w:tcPr>
            <w:tcW w:w="1286" w:type="dxa"/>
            <w:gridSpan w:val="2"/>
            <w:vMerge w:val="restart"/>
            <w:vAlign w:val="center"/>
          </w:tcPr>
          <w:p w14:paraId="786C4820" w14:textId="77777777" w:rsidR="00296D80" w:rsidRDefault="00296D80" w:rsidP="00296D80">
            <w:pPr>
              <w:spacing w:line="360" w:lineRule="exact"/>
              <w:jc w:val="center"/>
              <w:rPr>
                <w:rFonts w:ascii="华文楷体" w:eastAsia="华文楷体" w:hAnsi="华文楷体" w:cs="华文楷体"/>
                <w:b/>
                <w:bCs/>
                <w:sz w:val="24"/>
              </w:rPr>
            </w:pPr>
            <w:bookmarkStart w:id="3" w:name="_Hlk197956461"/>
            <w:r>
              <w:rPr>
                <w:rFonts w:ascii="华文楷体" w:eastAsia="华文楷体" w:hAnsi="华文楷体" w:cs="华文楷体" w:hint="eastAsia"/>
                <w:b/>
                <w:bCs/>
                <w:sz w:val="24"/>
              </w:rPr>
              <w:t>安全教育</w:t>
            </w:r>
            <w:bookmarkEnd w:id="3"/>
          </w:p>
        </w:tc>
        <w:tc>
          <w:tcPr>
            <w:tcW w:w="10348" w:type="dxa"/>
            <w:vAlign w:val="center"/>
          </w:tcPr>
          <w:p w14:paraId="6D17DA6D" w14:textId="77777777" w:rsidR="00296D80" w:rsidRPr="00A3733A" w:rsidRDefault="00296D80" w:rsidP="00A3733A">
            <w:pPr>
              <w:spacing w:line="360" w:lineRule="exact"/>
              <w:rPr>
                <w:rFonts w:ascii="华文楷体" w:eastAsia="华文楷体" w:hAnsi="华文楷体" w:cs="华文楷体"/>
                <w:b/>
                <w:bCs/>
                <w:sz w:val="24"/>
              </w:rPr>
            </w:pPr>
            <w:r w:rsidRPr="00A3733A">
              <w:rPr>
                <w:rFonts w:ascii="华文楷体" w:eastAsia="华文楷体" w:hAnsi="华文楷体" w:cs="华文楷体" w:hint="eastAsia"/>
                <w:b/>
                <w:bCs/>
                <w:spacing w:val="-16"/>
                <w:kern w:val="0"/>
                <w:sz w:val="24"/>
              </w:rPr>
              <w:t>（1）学生</w:t>
            </w:r>
            <w:bookmarkStart w:id="4" w:name="_Hlk197956571"/>
            <w:r w:rsidRPr="00A3733A">
              <w:rPr>
                <w:rFonts w:ascii="华文楷体" w:eastAsia="华文楷体" w:hAnsi="华文楷体" w:cs="华文楷体" w:hint="eastAsia"/>
                <w:b/>
                <w:bCs/>
                <w:spacing w:val="-16"/>
                <w:kern w:val="0"/>
                <w:sz w:val="24"/>
              </w:rPr>
              <w:t>进入实验室开展实验</w:t>
            </w:r>
            <w:bookmarkEnd w:id="4"/>
            <w:r w:rsidRPr="00A3733A">
              <w:rPr>
                <w:rFonts w:ascii="华文楷体" w:eastAsia="华文楷体" w:hAnsi="华文楷体" w:cs="华文楷体" w:hint="eastAsia"/>
                <w:b/>
                <w:bCs/>
                <w:spacing w:val="-16"/>
                <w:kern w:val="0"/>
                <w:sz w:val="24"/>
              </w:rPr>
              <w:t>前，</w:t>
            </w:r>
            <w:bookmarkStart w:id="5" w:name="_Hlk197956555"/>
            <w:r w:rsidRPr="00A3733A">
              <w:rPr>
                <w:rFonts w:ascii="华文楷体" w:eastAsia="华文楷体" w:hAnsi="华文楷体" w:cs="华文楷体" w:hint="eastAsia"/>
                <w:b/>
                <w:bCs/>
                <w:spacing w:val="-16"/>
                <w:kern w:val="0"/>
                <w:sz w:val="24"/>
              </w:rPr>
              <w:t>未取得通过学院实验室安全培训或学校安全网</w:t>
            </w:r>
            <w:bookmarkStart w:id="6" w:name="_Hlk197956564"/>
            <w:bookmarkEnd w:id="5"/>
            <w:r w:rsidRPr="00A3733A">
              <w:rPr>
                <w:rFonts w:ascii="华文楷体" w:eastAsia="华文楷体" w:hAnsi="华文楷体" w:cs="华文楷体" w:hint="eastAsia"/>
                <w:b/>
                <w:bCs/>
                <w:spacing w:val="-16"/>
                <w:kern w:val="0"/>
                <w:sz w:val="24"/>
              </w:rPr>
              <w:t>考试</w:t>
            </w:r>
            <w:bookmarkEnd w:id="6"/>
            <w:r w:rsidRPr="00A3733A">
              <w:rPr>
                <w:rFonts w:ascii="华文楷体" w:eastAsia="华文楷体" w:hAnsi="华文楷体" w:cs="华文楷体" w:hint="eastAsia"/>
                <w:b/>
                <w:bCs/>
                <w:spacing w:val="-16"/>
                <w:kern w:val="0"/>
                <w:sz w:val="24"/>
              </w:rPr>
              <w:t>而核发的实验室准入证。</w:t>
            </w:r>
          </w:p>
        </w:tc>
        <w:tc>
          <w:tcPr>
            <w:tcW w:w="850" w:type="dxa"/>
            <w:vAlign w:val="center"/>
          </w:tcPr>
          <w:p w14:paraId="47236987" w14:textId="77777777" w:rsidR="00296D80" w:rsidRDefault="00296D80"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34944978" w14:textId="77777777" w:rsidR="00296D80" w:rsidRDefault="00296D80"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296D80" w14:paraId="5300918D" w14:textId="77777777" w:rsidTr="00F53E73">
        <w:trPr>
          <w:trHeight w:val="348"/>
        </w:trPr>
        <w:tc>
          <w:tcPr>
            <w:tcW w:w="807" w:type="dxa"/>
            <w:vMerge/>
          </w:tcPr>
          <w:p w14:paraId="4D0BFC6B" w14:textId="77777777" w:rsidR="00296D80" w:rsidRDefault="00296D80" w:rsidP="00A3733A">
            <w:pPr>
              <w:spacing w:line="360" w:lineRule="exact"/>
              <w:rPr>
                <w:rFonts w:ascii="华文楷体" w:eastAsia="华文楷体" w:hAnsi="华文楷体" w:cs="华文楷体"/>
                <w:b/>
                <w:bCs/>
                <w:sz w:val="24"/>
              </w:rPr>
            </w:pPr>
          </w:p>
        </w:tc>
        <w:tc>
          <w:tcPr>
            <w:tcW w:w="1286" w:type="dxa"/>
            <w:gridSpan w:val="2"/>
            <w:vMerge/>
          </w:tcPr>
          <w:p w14:paraId="5FDF6844" w14:textId="77777777" w:rsidR="00296D80" w:rsidRDefault="00296D80" w:rsidP="00A3733A">
            <w:pPr>
              <w:spacing w:line="360" w:lineRule="exact"/>
              <w:rPr>
                <w:rFonts w:ascii="华文楷体" w:eastAsia="华文楷体" w:hAnsi="华文楷体" w:cs="华文楷体"/>
                <w:b/>
                <w:bCs/>
                <w:sz w:val="24"/>
              </w:rPr>
            </w:pPr>
          </w:p>
        </w:tc>
        <w:tc>
          <w:tcPr>
            <w:tcW w:w="10348" w:type="dxa"/>
            <w:vAlign w:val="center"/>
          </w:tcPr>
          <w:p w14:paraId="18AFD8EA" w14:textId="3ECE39A7" w:rsidR="00296D80" w:rsidRPr="00FB30B7" w:rsidRDefault="00296D80" w:rsidP="00A3733A">
            <w:pPr>
              <w:spacing w:line="360" w:lineRule="exact"/>
              <w:rPr>
                <w:rFonts w:ascii="华文楷体" w:eastAsia="华文楷体" w:hAnsi="华文楷体" w:cs="华文楷体"/>
                <w:spacing w:val="-16"/>
                <w:kern w:val="0"/>
                <w:sz w:val="24"/>
              </w:rPr>
            </w:pPr>
            <w:r w:rsidRPr="00FB30B7">
              <w:rPr>
                <w:rFonts w:ascii="华文楷体" w:eastAsia="华文楷体" w:hAnsi="华文楷体" w:cs="华文楷体" w:hint="eastAsia"/>
                <w:spacing w:val="-16"/>
                <w:kern w:val="0"/>
                <w:sz w:val="24"/>
              </w:rPr>
              <w:t>（</w:t>
            </w:r>
            <w:r w:rsidRPr="00FB30B7">
              <w:rPr>
                <w:rFonts w:ascii="华文楷体" w:eastAsia="华文楷体" w:hAnsi="华文楷体" w:cs="华文楷体"/>
                <w:spacing w:val="-16"/>
                <w:kern w:val="0"/>
                <w:sz w:val="24"/>
              </w:rPr>
              <w:t>2</w:t>
            </w:r>
            <w:r w:rsidRPr="00FB30B7">
              <w:rPr>
                <w:rFonts w:ascii="华文楷体" w:eastAsia="华文楷体" w:hAnsi="华文楷体" w:cs="华文楷体" w:hint="eastAsia"/>
                <w:spacing w:val="-16"/>
                <w:kern w:val="0"/>
                <w:sz w:val="24"/>
              </w:rPr>
              <w:t>）课题组未对</w:t>
            </w:r>
            <w:r>
              <w:rPr>
                <w:rFonts w:ascii="华文楷体" w:eastAsia="华文楷体" w:hAnsi="华文楷体" w:cs="华文楷体" w:hint="eastAsia"/>
                <w:spacing w:val="-16"/>
                <w:kern w:val="0"/>
                <w:sz w:val="24"/>
              </w:rPr>
              <w:t>新进</w:t>
            </w:r>
            <w:r w:rsidRPr="00FB30B7">
              <w:rPr>
                <w:rFonts w:ascii="华文楷体" w:eastAsia="华文楷体" w:hAnsi="华文楷体" w:cs="华文楷体" w:hint="eastAsia"/>
                <w:spacing w:val="-16"/>
                <w:kern w:val="0"/>
                <w:sz w:val="24"/>
              </w:rPr>
              <w:t>研究生开展实验室安全培训，或未督促参加学院组织的安全培训。</w:t>
            </w:r>
          </w:p>
        </w:tc>
        <w:tc>
          <w:tcPr>
            <w:tcW w:w="850" w:type="dxa"/>
            <w:vAlign w:val="center"/>
          </w:tcPr>
          <w:p w14:paraId="2D21452D" w14:textId="139FF539" w:rsidR="00296D80" w:rsidRPr="00296D80" w:rsidRDefault="00296D80" w:rsidP="00A3733A">
            <w:pPr>
              <w:spacing w:line="240" w:lineRule="exact"/>
              <w:rPr>
                <w:rFonts w:ascii="华文楷体" w:eastAsia="华文楷体" w:hAnsi="华文楷体" w:cs="华文楷体"/>
                <w:bCs/>
                <w:sz w:val="24"/>
              </w:rPr>
            </w:pPr>
            <w:r w:rsidRPr="00296D80">
              <w:rPr>
                <w:rFonts w:ascii="华文楷体" w:eastAsia="华文楷体" w:hAnsi="华文楷体" w:cs="华文楷体" w:hint="eastAsia"/>
                <w:bCs/>
                <w:sz w:val="24"/>
              </w:rPr>
              <w:t>3分</w:t>
            </w:r>
          </w:p>
        </w:tc>
        <w:tc>
          <w:tcPr>
            <w:tcW w:w="851" w:type="dxa"/>
          </w:tcPr>
          <w:p w14:paraId="7067A3B7" w14:textId="77777777" w:rsidR="00296D80" w:rsidRDefault="00296D80" w:rsidP="00A3733A">
            <w:pPr>
              <w:spacing w:line="240" w:lineRule="exact"/>
              <w:rPr>
                <w:rFonts w:ascii="华文楷体" w:eastAsia="华文楷体" w:hAnsi="华文楷体" w:cs="华文楷体"/>
                <w:b/>
                <w:sz w:val="24"/>
              </w:rPr>
            </w:pPr>
          </w:p>
        </w:tc>
      </w:tr>
      <w:tr w:rsidR="000650E2" w14:paraId="41867B10" w14:textId="77777777" w:rsidTr="00F53E73">
        <w:trPr>
          <w:trHeight w:val="348"/>
        </w:trPr>
        <w:tc>
          <w:tcPr>
            <w:tcW w:w="807" w:type="dxa"/>
            <w:vMerge w:val="restart"/>
          </w:tcPr>
          <w:p w14:paraId="3FC5E294" w14:textId="77777777" w:rsidR="000650E2" w:rsidRDefault="000650E2" w:rsidP="00A3733A">
            <w:pPr>
              <w:spacing w:line="360" w:lineRule="exact"/>
              <w:rPr>
                <w:rFonts w:ascii="华文楷体" w:eastAsia="华文楷体" w:hAnsi="华文楷体" w:cs="华文楷体"/>
                <w:b/>
                <w:bCs/>
                <w:sz w:val="24"/>
              </w:rPr>
            </w:pPr>
          </w:p>
          <w:p w14:paraId="25921731" w14:textId="77777777" w:rsidR="000650E2" w:rsidRDefault="000650E2" w:rsidP="00A3733A">
            <w:pPr>
              <w:spacing w:line="360" w:lineRule="exact"/>
              <w:rPr>
                <w:rFonts w:ascii="华文楷体" w:eastAsia="华文楷体" w:hAnsi="华文楷体" w:cs="华文楷体"/>
                <w:b/>
                <w:bCs/>
                <w:sz w:val="24"/>
              </w:rPr>
            </w:pPr>
          </w:p>
          <w:p w14:paraId="70907AF4" w14:textId="77777777" w:rsidR="000650E2" w:rsidRDefault="000650E2" w:rsidP="00A3733A">
            <w:pPr>
              <w:spacing w:line="360" w:lineRule="exact"/>
              <w:rPr>
                <w:rFonts w:ascii="华文楷体" w:eastAsia="华文楷体" w:hAnsi="华文楷体" w:cs="华文楷体"/>
                <w:b/>
                <w:bCs/>
                <w:sz w:val="24"/>
              </w:rPr>
            </w:pPr>
          </w:p>
          <w:p w14:paraId="71C9DFC5"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3</w:t>
            </w:r>
          </w:p>
        </w:tc>
        <w:tc>
          <w:tcPr>
            <w:tcW w:w="1286" w:type="dxa"/>
            <w:gridSpan w:val="2"/>
            <w:vMerge w:val="restart"/>
          </w:tcPr>
          <w:p w14:paraId="689A6F97" w14:textId="77777777" w:rsidR="000650E2" w:rsidRDefault="000650E2" w:rsidP="00A3733A">
            <w:pPr>
              <w:spacing w:line="360" w:lineRule="exact"/>
              <w:rPr>
                <w:rFonts w:ascii="华文楷体" w:eastAsia="华文楷体" w:hAnsi="华文楷体" w:cs="华文楷体"/>
                <w:b/>
                <w:bCs/>
                <w:sz w:val="24"/>
              </w:rPr>
            </w:pPr>
          </w:p>
          <w:p w14:paraId="07B7EAC5" w14:textId="77777777" w:rsidR="000650E2" w:rsidRDefault="000650E2" w:rsidP="00A3733A">
            <w:pPr>
              <w:spacing w:line="360" w:lineRule="exact"/>
              <w:rPr>
                <w:rFonts w:ascii="华文楷体" w:eastAsia="华文楷体" w:hAnsi="华文楷体" w:cs="华文楷体"/>
                <w:b/>
                <w:bCs/>
                <w:sz w:val="24"/>
              </w:rPr>
            </w:pPr>
          </w:p>
          <w:p w14:paraId="35B64529" w14:textId="77777777" w:rsidR="000650E2" w:rsidRDefault="000650E2" w:rsidP="00A3733A">
            <w:pPr>
              <w:spacing w:line="360" w:lineRule="exact"/>
              <w:rPr>
                <w:rFonts w:ascii="华文楷体" w:eastAsia="华文楷体" w:hAnsi="华文楷体" w:cs="华文楷体"/>
                <w:b/>
                <w:bCs/>
                <w:sz w:val="24"/>
              </w:rPr>
            </w:pPr>
          </w:p>
          <w:p w14:paraId="2C87F536"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环境秩序</w:t>
            </w:r>
          </w:p>
          <w:p w14:paraId="76D6DEBF"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2C2C4631" w14:textId="77777777" w:rsidR="000650E2" w:rsidRDefault="000650E2" w:rsidP="00A3733A">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（1）实验室物品不分类放置，台面、柜内药品摆放杂乱，仪器设备、材料、工具等摆放零乱。</w:t>
            </w:r>
          </w:p>
        </w:tc>
        <w:tc>
          <w:tcPr>
            <w:tcW w:w="850" w:type="dxa"/>
            <w:vAlign w:val="center"/>
          </w:tcPr>
          <w:p w14:paraId="398D8291"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04D6DA6F" w14:textId="77777777" w:rsidR="000650E2" w:rsidRDefault="000650E2" w:rsidP="00A3733A">
            <w:pPr>
              <w:spacing w:line="360" w:lineRule="exact"/>
              <w:rPr>
                <w:rFonts w:ascii="华文楷体" w:eastAsia="华文楷体" w:hAnsi="华文楷体" w:cs="华文楷体"/>
                <w:sz w:val="24"/>
              </w:rPr>
            </w:pPr>
          </w:p>
        </w:tc>
      </w:tr>
      <w:tr w:rsidR="000650E2" w14:paraId="0E064103" w14:textId="77777777" w:rsidTr="00F53E73">
        <w:trPr>
          <w:trHeight w:val="348"/>
        </w:trPr>
        <w:tc>
          <w:tcPr>
            <w:tcW w:w="807" w:type="dxa"/>
            <w:vMerge/>
          </w:tcPr>
          <w:p w14:paraId="5F2BEB21" w14:textId="77777777" w:rsidR="000650E2" w:rsidRDefault="000650E2" w:rsidP="00A3733A">
            <w:pPr>
              <w:spacing w:line="360" w:lineRule="exact"/>
              <w:rPr>
                <w:rFonts w:ascii="华文楷体" w:eastAsia="华文楷体" w:hAnsi="华文楷体" w:cs="华文楷体"/>
                <w:b/>
                <w:bCs/>
                <w:sz w:val="24"/>
              </w:rPr>
            </w:pPr>
          </w:p>
        </w:tc>
        <w:tc>
          <w:tcPr>
            <w:tcW w:w="1286" w:type="dxa"/>
            <w:gridSpan w:val="2"/>
            <w:vMerge/>
          </w:tcPr>
          <w:p w14:paraId="32E8346B"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112FC823" w14:textId="77777777" w:rsidR="000650E2" w:rsidRDefault="000650E2" w:rsidP="00A3733A">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（2）实验室内废弃的物品（如纸板箱、报废设备、破旧家具桌椅等）未及时处理或清理的现象。</w:t>
            </w:r>
          </w:p>
        </w:tc>
        <w:tc>
          <w:tcPr>
            <w:tcW w:w="850" w:type="dxa"/>
            <w:vAlign w:val="center"/>
          </w:tcPr>
          <w:p w14:paraId="711DA35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190FCBB3" w14:textId="77777777" w:rsidR="000650E2" w:rsidRDefault="000650E2" w:rsidP="00A3733A">
            <w:pPr>
              <w:spacing w:line="360" w:lineRule="exact"/>
              <w:rPr>
                <w:rFonts w:ascii="华文楷体" w:eastAsia="华文楷体" w:hAnsi="华文楷体" w:cs="华文楷体"/>
                <w:sz w:val="24"/>
              </w:rPr>
            </w:pPr>
          </w:p>
        </w:tc>
      </w:tr>
      <w:tr w:rsidR="000650E2" w14:paraId="358310E0" w14:textId="77777777" w:rsidTr="00F53E73">
        <w:trPr>
          <w:trHeight w:val="348"/>
        </w:trPr>
        <w:tc>
          <w:tcPr>
            <w:tcW w:w="807" w:type="dxa"/>
            <w:vMerge/>
          </w:tcPr>
          <w:p w14:paraId="20F8BF4C"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01CF8AB9" w14:textId="77777777" w:rsidR="000650E2" w:rsidRDefault="000650E2" w:rsidP="00A3733A">
            <w:pPr>
              <w:spacing w:line="360" w:lineRule="exact"/>
              <w:rPr>
                <w:rFonts w:ascii="华文楷体" w:eastAsia="华文楷体" w:hAnsi="华文楷体" w:cs="华文楷体"/>
                <w:sz w:val="24"/>
              </w:rPr>
            </w:pPr>
          </w:p>
        </w:tc>
        <w:tc>
          <w:tcPr>
            <w:tcW w:w="10348" w:type="dxa"/>
          </w:tcPr>
          <w:p w14:paraId="120992F5" w14:textId="77777777" w:rsidR="000650E2" w:rsidRDefault="000650E2" w:rsidP="00A3733A">
            <w:pPr>
              <w:spacing w:beforeLines="50" w:before="156"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（3）</w:t>
            </w:r>
            <w:bookmarkStart w:id="7" w:name="_Hlk197956608"/>
            <w:r>
              <w:rPr>
                <w:rFonts w:ascii="华文楷体" w:eastAsia="华文楷体" w:hAnsi="华文楷体" w:cs="华文楷体" w:hint="eastAsia"/>
                <w:spacing w:val="-16"/>
                <w:kern w:val="0"/>
                <w:sz w:val="24"/>
              </w:rPr>
              <w:t>实验室内有抽烟、饮食、烧煮食物、使用可燃性蚊香等现象。</w:t>
            </w:r>
            <w:bookmarkEnd w:id="7"/>
          </w:p>
        </w:tc>
        <w:tc>
          <w:tcPr>
            <w:tcW w:w="850" w:type="dxa"/>
            <w:vAlign w:val="center"/>
          </w:tcPr>
          <w:p w14:paraId="145779E1"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7AEB720B" w14:textId="77777777" w:rsidR="000650E2" w:rsidRDefault="000650E2" w:rsidP="00A3733A">
            <w:pPr>
              <w:spacing w:line="240" w:lineRule="exact"/>
              <w:rPr>
                <w:rFonts w:ascii="华文楷体" w:eastAsia="华文楷体" w:hAnsi="华文楷体" w:cs="华文楷体"/>
              </w:rPr>
            </w:pPr>
            <w:r>
              <w:rPr>
                <w:rFonts w:ascii="华文楷体" w:eastAsia="华文楷体" w:hAnsi="华文楷体" w:cs="华文楷体" w:hint="eastAsia"/>
                <w:spacing w:val="-16"/>
                <w:kern w:val="0"/>
              </w:rPr>
              <w:t>食品工艺实验除外</w:t>
            </w:r>
          </w:p>
        </w:tc>
      </w:tr>
      <w:tr w:rsidR="000650E2" w14:paraId="5E41571E" w14:textId="77777777" w:rsidTr="00F53E73">
        <w:trPr>
          <w:trHeight w:val="90"/>
        </w:trPr>
        <w:tc>
          <w:tcPr>
            <w:tcW w:w="807" w:type="dxa"/>
            <w:vMerge/>
          </w:tcPr>
          <w:p w14:paraId="002B250A"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1238A4F0" w14:textId="77777777" w:rsidR="000650E2" w:rsidRDefault="000650E2" w:rsidP="00A3733A">
            <w:pPr>
              <w:spacing w:line="360" w:lineRule="exact"/>
              <w:rPr>
                <w:rFonts w:ascii="华文楷体" w:eastAsia="华文楷体" w:hAnsi="华文楷体" w:cs="华文楷体"/>
                <w:sz w:val="24"/>
              </w:rPr>
            </w:pPr>
          </w:p>
        </w:tc>
        <w:tc>
          <w:tcPr>
            <w:tcW w:w="10348" w:type="dxa"/>
          </w:tcPr>
          <w:p w14:paraId="221C366D" w14:textId="77777777" w:rsidR="000650E2" w:rsidRDefault="000650E2" w:rsidP="00A3733A">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（4）实验室内堆放或存放与实验无关的私人物品。</w:t>
            </w:r>
          </w:p>
        </w:tc>
        <w:tc>
          <w:tcPr>
            <w:tcW w:w="850" w:type="dxa"/>
            <w:vAlign w:val="center"/>
          </w:tcPr>
          <w:p w14:paraId="2F60AE06"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2B00F199" w14:textId="77777777" w:rsidR="000650E2" w:rsidRDefault="000650E2" w:rsidP="00A3733A">
            <w:pPr>
              <w:spacing w:line="240" w:lineRule="exact"/>
              <w:rPr>
                <w:rFonts w:ascii="华文楷体" w:eastAsia="华文楷体" w:hAnsi="华文楷体" w:cs="华文楷体"/>
                <w:sz w:val="24"/>
              </w:rPr>
            </w:pPr>
          </w:p>
        </w:tc>
      </w:tr>
      <w:tr w:rsidR="000650E2" w14:paraId="2FD30C5B" w14:textId="77777777" w:rsidTr="00F53E73">
        <w:trPr>
          <w:trHeight w:val="348"/>
        </w:trPr>
        <w:tc>
          <w:tcPr>
            <w:tcW w:w="807" w:type="dxa"/>
            <w:vMerge/>
          </w:tcPr>
          <w:p w14:paraId="0BB80041"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2CEE75BC" w14:textId="77777777" w:rsidR="000650E2" w:rsidRDefault="000650E2" w:rsidP="00A3733A">
            <w:pPr>
              <w:spacing w:line="360" w:lineRule="exact"/>
              <w:rPr>
                <w:rFonts w:ascii="华文楷体" w:eastAsia="华文楷体" w:hAnsi="华文楷体" w:cs="华文楷体"/>
                <w:sz w:val="24"/>
              </w:rPr>
            </w:pPr>
          </w:p>
        </w:tc>
        <w:tc>
          <w:tcPr>
            <w:tcW w:w="10348" w:type="dxa"/>
          </w:tcPr>
          <w:p w14:paraId="53278902" w14:textId="77777777" w:rsidR="000650E2" w:rsidRDefault="000650E2" w:rsidP="00A3733A">
            <w:pPr>
              <w:spacing w:line="36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（5）实验室门窗、地面、桌面卫生差。</w:t>
            </w:r>
          </w:p>
        </w:tc>
        <w:tc>
          <w:tcPr>
            <w:tcW w:w="850" w:type="dxa"/>
            <w:vAlign w:val="center"/>
          </w:tcPr>
          <w:p w14:paraId="2EBFF828"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159FD5A0" w14:textId="77777777" w:rsidR="000650E2" w:rsidRDefault="000650E2" w:rsidP="00A3733A">
            <w:pPr>
              <w:spacing w:line="360" w:lineRule="exact"/>
              <w:rPr>
                <w:rFonts w:ascii="华文楷体" w:eastAsia="华文楷体" w:hAnsi="华文楷体" w:cs="华文楷体"/>
                <w:sz w:val="24"/>
              </w:rPr>
            </w:pPr>
          </w:p>
        </w:tc>
      </w:tr>
      <w:tr w:rsidR="000650E2" w14:paraId="34E010A7" w14:textId="77777777" w:rsidTr="00F53E73">
        <w:trPr>
          <w:trHeight w:val="348"/>
        </w:trPr>
        <w:tc>
          <w:tcPr>
            <w:tcW w:w="807" w:type="dxa"/>
            <w:vMerge/>
          </w:tcPr>
          <w:p w14:paraId="4E8DBF7F"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2EF84D12" w14:textId="77777777" w:rsidR="000650E2" w:rsidRDefault="000650E2" w:rsidP="00A3733A">
            <w:pPr>
              <w:spacing w:line="360" w:lineRule="exact"/>
              <w:rPr>
                <w:rFonts w:ascii="华文楷体" w:eastAsia="华文楷体" w:hAnsi="华文楷体" w:cs="华文楷体"/>
                <w:sz w:val="24"/>
              </w:rPr>
            </w:pPr>
          </w:p>
        </w:tc>
        <w:tc>
          <w:tcPr>
            <w:tcW w:w="10348" w:type="dxa"/>
          </w:tcPr>
          <w:p w14:paraId="06B16E87" w14:textId="77777777" w:rsidR="000650E2" w:rsidRDefault="000650E2" w:rsidP="00A3733A">
            <w:pPr>
              <w:spacing w:line="360" w:lineRule="exact"/>
              <w:rPr>
                <w:rFonts w:ascii="华文楷体" w:eastAsia="华文楷体" w:hAnsi="华文楷体" w:cs="华文楷体"/>
                <w:b/>
                <w:spacing w:val="-16"/>
                <w:kern w:val="0"/>
                <w:sz w:val="24"/>
              </w:rPr>
            </w:pPr>
            <w:r>
              <w:rPr>
                <w:rFonts w:ascii="华文楷体" w:eastAsia="华文楷体" w:hAnsi="华文楷体" w:cs="华文楷体" w:hint="eastAsia"/>
                <w:b/>
                <w:spacing w:val="-16"/>
                <w:kern w:val="0"/>
                <w:sz w:val="24"/>
              </w:rPr>
              <w:t>（</w:t>
            </w:r>
            <w:r>
              <w:rPr>
                <w:rFonts w:ascii="华文楷体" w:eastAsia="华文楷体" w:hAnsi="华文楷体" w:cs="华文楷体"/>
                <w:b/>
                <w:spacing w:val="-16"/>
                <w:kern w:val="0"/>
                <w:sz w:val="24"/>
              </w:rPr>
              <w:t>6）</w:t>
            </w:r>
            <w:bookmarkStart w:id="8" w:name="_Hlk197956736"/>
            <w:r w:rsidR="004A0325">
              <w:rPr>
                <w:rFonts w:ascii="华文楷体" w:eastAsia="华文楷体" w:hAnsi="华文楷体" w:cs="华文楷体" w:hint="eastAsia"/>
                <w:b/>
                <w:spacing w:val="-16"/>
                <w:kern w:val="0"/>
                <w:sz w:val="24"/>
              </w:rPr>
              <w:t>私自改装实验室及</w:t>
            </w:r>
            <w:r w:rsidR="006323CF">
              <w:rPr>
                <w:rFonts w:ascii="华文楷体" w:eastAsia="华文楷体" w:hAnsi="华文楷体" w:cs="华文楷体" w:hint="eastAsia"/>
                <w:b/>
                <w:spacing w:val="-16"/>
                <w:kern w:val="0"/>
                <w:sz w:val="24"/>
              </w:rPr>
              <w:t>更换</w:t>
            </w:r>
            <w:r w:rsidR="004A0325">
              <w:rPr>
                <w:rFonts w:ascii="华文楷体" w:eastAsia="华文楷体" w:hAnsi="华文楷体" w:cs="华文楷体" w:hint="eastAsia"/>
                <w:b/>
                <w:spacing w:val="-16"/>
                <w:kern w:val="0"/>
                <w:sz w:val="24"/>
              </w:rPr>
              <w:t>电子门锁</w:t>
            </w:r>
            <w:bookmarkEnd w:id="8"/>
            <w:r w:rsidR="004A0325">
              <w:rPr>
                <w:rFonts w:ascii="华文楷体" w:eastAsia="华文楷体" w:hAnsi="华文楷体" w:cs="华文楷体" w:hint="eastAsia"/>
                <w:b/>
                <w:spacing w:val="-16"/>
                <w:kern w:val="0"/>
                <w:sz w:val="24"/>
              </w:rPr>
              <w:t>，</w:t>
            </w:r>
            <w:r>
              <w:rPr>
                <w:rFonts w:ascii="华文楷体" w:eastAsia="华文楷体" w:hAnsi="华文楷体" w:cs="华文楷体"/>
                <w:b/>
                <w:spacing w:val="-16"/>
                <w:kern w:val="0"/>
                <w:sz w:val="24"/>
              </w:rPr>
              <w:t>未将实验室钥匙</w:t>
            </w:r>
            <w:r>
              <w:rPr>
                <w:rFonts w:ascii="华文楷体" w:eastAsia="华文楷体" w:hAnsi="华文楷体" w:cs="华文楷体" w:hint="eastAsia"/>
                <w:b/>
                <w:spacing w:val="-16"/>
                <w:kern w:val="0"/>
                <w:sz w:val="24"/>
              </w:rPr>
              <w:t>或门禁密钥备份至学院办公室（值班室）。</w:t>
            </w:r>
          </w:p>
        </w:tc>
        <w:tc>
          <w:tcPr>
            <w:tcW w:w="850" w:type="dxa"/>
            <w:vAlign w:val="center"/>
          </w:tcPr>
          <w:p w14:paraId="5FE9F35A"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2D29BA62"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2343A765" w14:textId="77777777" w:rsidTr="00F53E73">
        <w:trPr>
          <w:trHeight w:val="348"/>
        </w:trPr>
        <w:tc>
          <w:tcPr>
            <w:tcW w:w="807" w:type="dxa"/>
            <w:vMerge w:val="restart"/>
          </w:tcPr>
          <w:p w14:paraId="12EBA259" w14:textId="77777777" w:rsidR="000650E2" w:rsidRDefault="000650E2" w:rsidP="00A3733A">
            <w:pPr>
              <w:spacing w:line="360" w:lineRule="exact"/>
              <w:rPr>
                <w:rFonts w:ascii="华文楷体" w:eastAsia="华文楷体" w:hAnsi="华文楷体" w:cs="华文楷体"/>
                <w:b/>
                <w:bCs/>
                <w:sz w:val="24"/>
              </w:rPr>
            </w:pPr>
          </w:p>
          <w:p w14:paraId="74BFF557" w14:textId="77777777" w:rsidR="000650E2" w:rsidRDefault="000650E2" w:rsidP="00A3733A">
            <w:pPr>
              <w:spacing w:line="360" w:lineRule="exact"/>
              <w:rPr>
                <w:rFonts w:ascii="华文楷体" w:eastAsia="华文楷体" w:hAnsi="华文楷体" w:cs="华文楷体"/>
                <w:b/>
                <w:bCs/>
                <w:sz w:val="24"/>
              </w:rPr>
            </w:pPr>
          </w:p>
          <w:p w14:paraId="0333EF9D"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lastRenderedPageBreak/>
              <w:t>4</w:t>
            </w:r>
          </w:p>
        </w:tc>
        <w:tc>
          <w:tcPr>
            <w:tcW w:w="1286" w:type="dxa"/>
            <w:gridSpan w:val="2"/>
            <w:vMerge w:val="restart"/>
          </w:tcPr>
          <w:p w14:paraId="7A7C07D0" w14:textId="77777777" w:rsidR="000650E2" w:rsidRDefault="000650E2" w:rsidP="00A3733A">
            <w:pPr>
              <w:spacing w:line="360" w:lineRule="exact"/>
              <w:rPr>
                <w:rFonts w:ascii="华文楷体" w:eastAsia="华文楷体" w:hAnsi="华文楷体" w:cs="华文楷体"/>
                <w:b/>
                <w:bCs/>
                <w:sz w:val="24"/>
              </w:rPr>
            </w:pPr>
          </w:p>
          <w:p w14:paraId="0344B619" w14:textId="77777777" w:rsidR="000650E2" w:rsidRDefault="000650E2" w:rsidP="00A3733A">
            <w:pPr>
              <w:spacing w:line="360" w:lineRule="exact"/>
              <w:rPr>
                <w:rFonts w:ascii="华文楷体" w:eastAsia="华文楷体" w:hAnsi="华文楷体" w:cs="华文楷体"/>
                <w:b/>
                <w:bCs/>
                <w:sz w:val="24"/>
              </w:rPr>
            </w:pPr>
          </w:p>
          <w:p w14:paraId="7E0A871D"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lastRenderedPageBreak/>
              <w:t>消防安全</w:t>
            </w:r>
          </w:p>
          <w:p w14:paraId="74EE5FEA"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77E29901" w14:textId="77777777" w:rsidR="000650E2" w:rsidRDefault="000650E2" w:rsidP="00A3733A">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lastRenderedPageBreak/>
              <w:t>（1）实验室内消防器材（包括灭火器、灭火毯、急救药箱、消防锤、消防自救呼吸器等）未按要求数量配置或类型配置不正确、位置设置不合适。</w:t>
            </w:r>
          </w:p>
        </w:tc>
        <w:tc>
          <w:tcPr>
            <w:tcW w:w="850" w:type="dxa"/>
            <w:vAlign w:val="center"/>
          </w:tcPr>
          <w:p w14:paraId="4B14A516"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720E2238" w14:textId="77777777" w:rsidR="000650E2" w:rsidRDefault="000650E2" w:rsidP="00A3733A">
            <w:pPr>
              <w:spacing w:line="360" w:lineRule="exact"/>
              <w:rPr>
                <w:rFonts w:ascii="华文楷体" w:eastAsia="华文楷体" w:hAnsi="华文楷体" w:cs="华文楷体"/>
                <w:sz w:val="24"/>
              </w:rPr>
            </w:pPr>
          </w:p>
        </w:tc>
      </w:tr>
      <w:tr w:rsidR="000650E2" w14:paraId="3E5D5A26" w14:textId="77777777" w:rsidTr="00F53E73">
        <w:trPr>
          <w:trHeight w:val="90"/>
        </w:trPr>
        <w:tc>
          <w:tcPr>
            <w:tcW w:w="807" w:type="dxa"/>
            <w:vMerge/>
          </w:tcPr>
          <w:p w14:paraId="75799AA4"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552E7452" w14:textId="77777777" w:rsidR="000650E2" w:rsidRDefault="000650E2" w:rsidP="00A3733A">
            <w:pPr>
              <w:spacing w:line="360" w:lineRule="exact"/>
              <w:rPr>
                <w:rFonts w:ascii="华文楷体" w:eastAsia="华文楷体" w:hAnsi="华文楷体" w:cs="华文楷体"/>
                <w:sz w:val="24"/>
              </w:rPr>
            </w:pPr>
          </w:p>
        </w:tc>
        <w:tc>
          <w:tcPr>
            <w:tcW w:w="10348" w:type="dxa"/>
          </w:tcPr>
          <w:p w14:paraId="7231599C" w14:textId="77777777" w:rsidR="000650E2" w:rsidRDefault="000650E2" w:rsidP="00A3733A">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（2）灭火器存在过期、压力不足、外观损坏锈蚀、被遮挡等现象，未及时检查记录并更换。</w:t>
            </w:r>
          </w:p>
        </w:tc>
        <w:tc>
          <w:tcPr>
            <w:tcW w:w="850" w:type="dxa"/>
            <w:vAlign w:val="center"/>
          </w:tcPr>
          <w:p w14:paraId="6A479E1F"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5889ED31" w14:textId="77777777" w:rsidR="000650E2" w:rsidRDefault="000650E2" w:rsidP="00A3733A">
            <w:pPr>
              <w:spacing w:line="360" w:lineRule="exact"/>
              <w:rPr>
                <w:rFonts w:ascii="华文楷体" w:eastAsia="华文楷体" w:hAnsi="华文楷体" w:cs="华文楷体"/>
                <w:sz w:val="24"/>
              </w:rPr>
            </w:pPr>
          </w:p>
        </w:tc>
      </w:tr>
      <w:tr w:rsidR="000650E2" w14:paraId="0C8FF250" w14:textId="77777777" w:rsidTr="00F53E73">
        <w:trPr>
          <w:trHeight w:val="741"/>
        </w:trPr>
        <w:tc>
          <w:tcPr>
            <w:tcW w:w="807" w:type="dxa"/>
            <w:vMerge/>
          </w:tcPr>
          <w:p w14:paraId="1E584C7B"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3C7ADB02" w14:textId="77777777" w:rsidR="000650E2" w:rsidRDefault="000650E2" w:rsidP="00A3733A">
            <w:pPr>
              <w:spacing w:line="360" w:lineRule="exact"/>
              <w:rPr>
                <w:rFonts w:ascii="华文楷体" w:eastAsia="华文楷体" w:hAnsi="华文楷体" w:cs="华文楷体"/>
                <w:sz w:val="24"/>
              </w:rPr>
            </w:pPr>
          </w:p>
        </w:tc>
        <w:tc>
          <w:tcPr>
            <w:tcW w:w="10348" w:type="dxa"/>
          </w:tcPr>
          <w:p w14:paraId="5030AAC6" w14:textId="77777777" w:rsidR="000650E2" w:rsidRDefault="000650E2" w:rsidP="00A3733A">
            <w:pPr>
              <w:spacing w:line="300" w:lineRule="exact"/>
              <w:rPr>
                <w:rFonts w:ascii="华文楷体" w:eastAsia="华文楷体" w:hAnsi="华文楷体" w:cs="华文楷体"/>
                <w:spacing w:val="-16"/>
                <w:kern w:val="0"/>
                <w:sz w:val="24"/>
              </w:rPr>
            </w:pPr>
            <w:r>
              <w:rPr>
                <w:rFonts w:ascii="华文楷体" w:eastAsia="华文楷体" w:hAnsi="华文楷体" w:cs="华文楷体" w:hint="eastAsia"/>
                <w:spacing w:val="-16"/>
                <w:kern w:val="0"/>
                <w:sz w:val="24"/>
              </w:rPr>
              <w:t>（3）</w:t>
            </w:r>
            <w:bookmarkStart w:id="9" w:name="_Hlk197956780"/>
            <w:r>
              <w:rPr>
                <w:rFonts w:ascii="华文楷体" w:eastAsia="华文楷体" w:hAnsi="华文楷体" w:cs="华文楷体" w:hint="eastAsia"/>
                <w:spacing w:val="-16"/>
                <w:kern w:val="0"/>
                <w:sz w:val="24"/>
              </w:rPr>
              <w:t>消防疏散通道、安全出口堆放仪器、杂物</w:t>
            </w:r>
            <w:bookmarkEnd w:id="9"/>
            <w:r>
              <w:rPr>
                <w:rFonts w:ascii="华文楷体" w:eastAsia="华文楷体" w:hAnsi="华文楷体" w:cs="华文楷体" w:hint="eastAsia"/>
                <w:spacing w:val="-16"/>
                <w:kern w:val="0"/>
                <w:sz w:val="24"/>
              </w:rPr>
              <w:t>、停放电动车、自行车、手推车等影响畅通，门窗上设置影响逃生和灭火救援的障碍物。</w:t>
            </w:r>
          </w:p>
        </w:tc>
        <w:tc>
          <w:tcPr>
            <w:tcW w:w="850" w:type="dxa"/>
            <w:vAlign w:val="center"/>
          </w:tcPr>
          <w:p w14:paraId="76145FF8"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06B29878" w14:textId="77777777" w:rsidR="000650E2" w:rsidRDefault="000650E2" w:rsidP="00A3733A">
            <w:pPr>
              <w:spacing w:line="360" w:lineRule="exact"/>
              <w:rPr>
                <w:rFonts w:ascii="华文楷体" w:eastAsia="华文楷体" w:hAnsi="华文楷体" w:cs="华文楷体"/>
                <w:sz w:val="24"/>
              </w:rPr>
            </w:pPr>
          </w:p>
        </w:tc>
      </w:tr>
      <w:tr w:rsidR="000650E2" w14:paraId="5421D02C" w14:textId="77777777" w:rsidTr="00F53E73">
        <w:trPr>
          <w:trHeight w:val="90"/>
        </w:trPr>
        <w:tc>
          <w:tcPr>
            <w:tcW w:w="807" w:type="dxa"/>
            <w:vMerge/>
          </w:tcPr>
          <w:p w14:paraId="094F9BD1" w14:textId="77777777" w:rsidR="000650E2" w:rsidRDefault="000650E2" w:rsidP="00A3733A">
            <w:pPr>
              <w:spacing w:line="360" w:lineRule="exact"/>
              <w:rPr>
                <w:rFonts w:ascii="华文楷体" w:eastAsia="华文楷体" w:hAnsi="华文楷体" w:cs="华文楷体"/>
                <w:sz w:val="24"/>
              </w:rPr>
            </w:pPr>
          </w:p>
        </w:tc>
        <w:tc>
          <w:tcPr>
            <w:tcW w:w="1286" w:type="dxa"/>
            <w:gridSpan w:val="2"/>
            <w:vMerge/>
          </w:tcPr>
          <w:p w14:paraId="4E194F9B" w14:textId="77777777" w:rsidR="000650E2" w:rsidRDefault="000650E2" w:rsidP="00A3733A">
            <w:pPr>
              <w:spacing w:line="360" w:lineRule="exact"/>
              <w:rPr>
                <w:rFonts w:ascii="华文楷体" w:eastAsia="华文楷体" w:hAnsi="华文楷体" w:cs="华文楷体"/>
                <w:sz w:val="24"/>
              </w:rPr>
            </w:pPr>
          </w:p>
        </w:tc>
        <w:tc>
          <w:tcPr>
            <w:tcW w:w="10348" w:type="dxa"/>
          </w:tcPr>
          <w:p w14:paraId="3C0FCD5E" w14:textId="77777777" w:rsidR="000650E2" w:rsidRPr="00A3733A" w:rsidRDefault="000650E2" w:rsidP="00A3733A">
            <w:pPr>
              <w:spacing w:line="300" w:lineRule="exact"/>
              <w:rPr>
                <w:rFonts w:ascii="华文楷体" w:eastAsia="华文楷体" w:hAnsi="华文楷体" w:cs="华文楷体"/>
                <w:b/>
                <w:bCs/>
                <w:spacing w:val="-16"/>
                <w:kern w:val="0"/>
                <w:sz w:val="24"/>
              </w:rPr>
            </w:pPr>
            <w:r w:rsidRPr="00A3733A">
              <w:rPr>
                <w:rFonts w:ascii="华文楷体" w:eastAsia="华文楷体" w:hAnsi="华文楷体" w:cs="华文楷体" w:hint="eastAsia"/>
                <w:b/>
                <w:bCs/>
                <w:spacing w:val="-16"/>
                <w:kern w:val="0"/>
                <w:sz w:val="24"/>
              </w:rPr>
              <w:t>（4）</w:t>
            </w:r>
            <w:bookmarkStart w:id="10" w:name="_Hlk197956797"/>
            <w:r w:rsidRPr="00A3733A">
              <w:rPr>
                <w:rFonts w:ascii="华文楷体" w:eastAsia="华文楷体" w:hAnsi="华文楷体" w:cs="华文楷体" w:hint="eastAsia"/>
                <w:b/>
                <w:bCs/>
                <w:spacing w:val="-16"/>
                <w:kern w:val="0"/>
                <w:sz w:val="24"/>
              </w:rPr>
              <w:t>实验室内未经允许（报备）使用明火</w:t>
            </w:r>
            <w:bookmarkEnd w:id="10"/>
            <w:r w:rsidRPr="00A3733A">
              <w:rPr>
                <w:rFonts w:ascii="华文楷体" w:eastAsia="华文楷体" w:hAnsi="华文楷体" w:cs="华文楷体" w:hint="eastAsia"/>
                <w:b/>
                <w:bCs/>
                <w:spacing w:val="-16"/>
                <w:kern w:val="0"/>
                <w:sz w:val="24"/>
              </w:rPr>
              <w:t>电炉以及使用大功率取暖电器现象。</w:t>
            </w:r>
          </w:p>
        </w:tc>
        <w:tc>
          <w:tcPr>
            <w:tcW w:w="850" w:type="dxa"/>
            <w:vAlign w:val="center"/>
          </w:tcPr>
          <w:p w14:paraId="454663BE"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386D4CA3"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6EA3359F" w14:textId="77777777" w:rsidTr="00F53E73">
        <w:trPr>
          <w:trHeight w:val="348"/>
        </w:trPr>
        <w:tc>
          <w:tcPr>
            <w:tcW w:w="817" w:type="dxa"/>
            <w:gridSpan w:val="2"/>
            <w:vMerge w:val="restart"/>
          </w:tcPr>
          <w:p w14:paraId="303C0259" w14:textId="77777777" w:rsidR="000650E2" w:rsidRDefault="000650E2" w:rsidP="00A3733A">
            <w:pPr>
              <w:spacing w:line="360" w:lineRule="exact"/>
              <w:rPr>
                <w:rFonts w:ascii="华文楷体" w:eastAsia="华文楷体" w:hAnsi="华文楷体" w:cs="华文楷体"/>
                <w:b/>
                <w:bCs/>
                <w:sz w:val="24"/>
              </w:rPr>
            </w:pPr>
          </w:p>
          <w:p w14:paraId="0932EC6C" w14:textId="77777777" w:rsidR="000650E2" w:rsidRDefault="000650E2" w:rsidP="00A3733A">
            <w:pPr>
              <w:spacing w:line="360" w:lineRule="exact"/>
              <w:rPr>
                <w:rFonts w:ascii="华文楷体" w:eastAsia="华文楷体" w:hAnsi="华文楷体" w:cs="华文楷体"/>
                <w:b/>
                <w:bCs/>
                <w:sz w:val="24"/>
              </w:rPr>
            </w:pPr>
          </w:p>
          <w:p w14:paraId="01A4A7C8" w14:textId="77777777" w:rsidR="000650E2" w:rsidRDefault="000650E2" w:rsidP="00A3733A">
            <w:pPr>
              <w:spacing w:line="360" w:lineRule="exact"/>
              <w:rPr>
                <w:rFonts w:ascii="华文楷体" w:eastAsia="华文楷体" w:hAnsi="华文楷体" w:cs="华文楷体"/>
                <w:b/>
                <w:bCs/>
                <w:sz w:val="24"/>
              </w:rPr>
            </w:pPr>
          </w:p>
          <w:p w14:paraId="24C54E25"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5</w:t>
            </w:r>
          </w:p>
        </w:tc>
        <w:tc>
          <w:tcPr>
            <w:tcW w:w="1276" w:type="dxa"/>
            <w:vMerge w:val="restart"/>
          </w:tcPr>
          <w:p w14:paraId="4053948B" w14:textId="77777777" w:rsidR="000650E2" w:rsidRDefault="000650E2" w:rsidP="00A3733A">
            <w:pPr>
              <w:spacing w:line="360" w:lineRule="exact"/>
              <w:rPr>
                <w:rFonts w:ascii="华文楷体" w:eastAsia="华文楷体" w:hAnsi="华文楷体" w:cs="华文楷体"/>
                <w:b/>
                <w:bCs/>
                <w:sz w:val="24"/>
              </w:rPr>
            </w:pPr>
          </w:p>
          <w:p w14:paraId="61767930" w14:textId="77777777" w:rsidR="000650E2" w:rsidRDefault="000650E2" w:rsidP="00A3733A">
            <w:pPr>
              <w:spacing w:line="360" w:lineRule="exact"/>
              <w:rPr>
                <w:rFonts w:ascii="华文楷体" w:eastAsia="华文楷体" w:hAnsi="华文楷体" w:cs="华文楷体"/>
                <w:b/>
                <w:bCs/>
                <w:sz w:val="24"/>
              </w:rPr>
            </w:pPr>
          </w:p>
          <w:p w14:paraId="1914231F" w14:textId="77777777" w:rsidR="000650E2" w:rsidRDefault="000650E2" w:rsidP="00A3733A">
            <w:pPr>
              <w:spacing w:line="360" w:lineRule="exact"/>
              <w:rPr>
                <w:rFonts w:ascii="华文楷体" w:eastAsia="华文楷体" w:hAnsi="华文楷体" w:cs="华文楷体"/>
                <w:b/>
                <w:bCs/>
                <w:sz w:val="24"/>
              </w:rPr>
            </w:pPr>
          </w:p>
          <w:p w14:paraId="34941954"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水电安全</w:t>
            </w:r>
          </w:p>
          <w:p w14:paraId="309C86C8" w14:textId="77777777" w:rsidR="000650E2" w:rsidRDefault="000650E2" w:rsidP="00A3733A">
            <w:pPr>
              <w:spacing w:line="360" w:lineRule="exact"/>
              <w:rPr>
                <w:rFonts w:ascii="华文楷体" w:eastAsia="华文楷体" w:hAnsi="华文楷体" w:cs="华文楷体"/>
                <w:b/>
                <w:bCs/>
                <w:sz w:val="24"/>
              </w:rPr>
            </w:pPr>
          </w:p>
          <w:p w14:paraId="7FEB6345"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044C4C40"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（1）存在水槽损坏、下水道堵塞现象；使用水龙头、水管、皮管（特别是冷凝冷却系统的橡胶管接口处）存在破损、老化现象；</w:t>
            </w:r>
            <w:bookmarkStart w:id="11" w:name="_Hlk197956823"/>
            <w:r>
              <w:rPr>
                <w:rFonts w:ascii="华文楷体" w:eastAsia="华文楷体" w:hAnsi="华文楷体" w:cs="华文楷体" w:hint="eastAsia"/>
                <w:sz w:val="24"/>
              </w:rPr>
              <w:t>存在自来水开着无人在岗现象</w:t>
            </w:r>
            <w:bookmarkEnd w:id="11"/>
            <w:r>
              <w:rPr>
                <w:rFonts w:ascii="华文楷体" w:eastAsia="华文楷体" w:hAnsi="华文楷体" w:cs="华文楷体" w:hint="eastAsia"/>
                <w:sz w:val="24"/>
              </w:rPr>
              <w:t>。</w:t>
            </w:r>
          </w:p>
        </w:tc>
        <w:tc>
          <w:tcPr>
            <w:tcW w:w="850" w:type="dxa"/>
            <w:vAlign w:val="center"/>
          </w:tcPr>
          <w:p w14:paraId="7E15E23A"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2894C701" w14:textId="77777777" w:rsidR="000650E2" w:rsidRDefault="000650E2" w:rsidP="00A3733A">
            <w:pPr>
              <w:spacing w:line="360" w:lineRule="exact"/>
              <w:rPr>
                <w:rFonts w:ascii="华文楷体" w:eastAsia="华文楷体" w:hAnsi="华文楷体" w:cs="华文楷体"/>
                <w:sz w:val="24"/>
              </w:rPr>
            </w:pPr>
          </w:p>
        </w:tc>
      </w:tr>
      <w:tr w:rsidR="000650E2" w14:paraId="3ECD2294" w14:textId="77777777" w:rsidTr="00F53E73">
        <w:trPr>
          <w:trHeight w:val="90"/>
        </w:trPr>
        <w:tc>
          <w:tcPr>
            <w:tcW w:w="817" w:type="dxa"/>
            <w:gridSpan w:val="2"/>
            <w:vMerge/>
          </w:tcPr>
          <w:p w14:paraId="064D00D0"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324DC57" w14:textId="77777777" w:rsidR="000650E2" w:rsidRDefault="000650E2" w:rsidP="00A3733A">
            <w:pPr>
              <w:spacing w:line="360" w:lineRule="exact"/>
              <w:rPr>
                <w:rFonts w:ascii="华文楷体" w:eastAsia="华文楷体" w:hAnsi="华文楷体" w:cs="华文楷体"/>
                <w:sz w:val="24"/>
              </w:rPr>
            </w:pPr>
          </w:p>
        </w:tc>
        <w:tc>
          <w:tcPr>
            <w:tcW w:w="10348" w:type="dxa"/>
          </w:tcPr>
          <w:p w14:paraId="4825D8F6"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w:t>
            </w:r>
            <w:bookmarkStart w:id="12" w:name="_Hlk197956851"/>
            <w:r>
              <w:rPr>
                <w:rFonts w:ascii="华文楷体" w:eastAsia="华文楷体" w:hAnsi="华文楷体" w:cs="华文楷体" w:hint="eastAsia"/>
                <w:sz w:val="24"/>
              </w:rPr>
              <w:t>电线老化、插头破损、</w:t>
            </w:r>
            <w:r>
              <w:rPr>
                <w:rFonts w:ascii="华文楷体" w:eastAsia="华文楷体" w:hAnsi="华文楷体" w:cs="华文楷体" w:hint="eastAsia"/>
                <w:spacing w:val="-16"/>
                <w:kern w:val="0"/>
                <w:sz w:val="24"/>
              </w:rPr>
              <w:t>插头插座不匹配或</w:t>
            </w:r>
            <w:bookmarkStart w:id="13" w:name="_Hlk197956840"/>
            <w:bookmarkEnd w:id="12"/>
            <w:r>
              <w:rPr>
                <w:rFonts w:ascii="华文楷体" w:eastAsia="华文楷体" w:hAnsi="华文楷体" w:cs="华文楷体" w:hint="eastAsia"/>
                <w:spacing w:val="-16"/>
                <w:kern w:val="0"/>
                <w:sz w:val="24"/>
              </w:rPr>
              <w:t>多个接线板串联及接线板未固定直接放在地面</w:t>
            </w:r>
            <w:bookmarkEnd w:id="13"/>
            <w:r>
              <w:rPr>
                <w:rFonts w:ascii="华文楷体" w:eastAsia="华文楷体" w:hAnsi="华文楷体" w:cs="华文楷体" w:hint="eastAsia"/>
                <w:spacing w:val="-16"/>
                <w:kern w:val="0"/>
                <w:sz w:val="24"/>
              </w:rPr>
              <w:t>的现象。</w:t>
            </w:r>
          </w:p>
        </w:tc>
        <w:tc>
          <w:tcPr>
            <w:tcW w:w="850" w:type="dxa"/>
            <w:vAlign w:val="center"/>
          </w:tcPr>
          <w:p w14:paraId="6F0129A9"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8分</w:t>
            </w:r>
          </w:p>
        </w:tc>
        <w:tc>
          <w:tcPr>
            <w:tcW w:w="851" w:type="dxa"/>
          </w:tcPr>
          <w:p w14:paraId="1AA81F80" w14:textId="77777777" w:rsidR="000650E2" w:rsidRDefault="000650E2" w:rsidP="00A3733A">
            <w:pPr>
              <w:spacing w:line="360" w:lineRule="exact"/>
              <w:rPr>
                <w:rFonts w:ascii="华文楷体" w:eastAsia="华文楷体" w:hAnsi="华文楷体" w:cs="华文楷体"/>
                <w:sz w:val="24"/>
              </w:rPr>
            </w:pPr>
          </w:p>
        </w:tc>
      </w:tr>
      <w:tr w:rsidR="000650E2" w14:paraId="0730BFB9" w14:textId="77777777" w:rsidTr="00F53E73">
        <w:trPr>
          <w:trHeight w:val="90"/>
        </w:trPr>
        <w:tc>
          <w:tcPr>
            <w:tcW w:w="817" w:type="dxa"/>
            <w:gridSpan w:val="2"/>
            <w:vMerge/>
          </w:tcPr>
          <w:p w14:paraId="5EB460A1"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48EBEAA9" w14:textId="77777777" w:rsidR="000650E2" w:rsidRDefault="000650E2" w:rsidP="00A3733A">
            <w:pPr>
              <w:spacing w:line="360" w:lineRule="exact"/>
              <w:rPr>
                <w:rFonts w:ascii="华文楷体" w:eastAsia="华文楷体" w:hAnsi="华文楷体" w:cs="华文楷体"/>
                <w:sz w:val="24"/>
              </w:rPr>
            </w:pPr>
          </w:p>
        </w:tc>
        <w:tc>
          <w:tcPr>
            <w:tcW w:w="10348" w:type="dxa"/>
          </w:tcPr>
          <w:p w14:paraId="1D963DFF" w14:textId="77777777" w:rsidR="000650E2" w:rsidRPr="00A3733A" w:rsidRDefault="000650E2" w:rsidP="00A3733A">
            <w:pPr>
              <w:spacing w:line="360" w:lineRule="exact"/>
              <w:rPr>
                <w:rFonts w:ascii="华文楷体" w:eastAsia="华文楷体" w:hAnsi="华文楷体" w:cs="华文楷体"/>
                <w:b/>
                <w:bCs/>
                <w:sz w:val="24"/>
              </w:rPr>
            </w:pPr>
            <w:r w:rsidRPr="00A3733A">
              <w:rPr>
                <w:rFonts w:ascii="华文楷体" w:eastAsia="华文楷体" w:hAnsi="华文楷体" w:cs="华文楷体" w:hint="eastAsia"/>
                <w:b/>
                <w:bCs/>
                <w:spacing w:val="-16"/>
                <w:kern w:val="0"/>
                <w:sz w:val="24"/>
              </w:rPr>
              <w:t>（</w:t>
            </w:r>
            <w:r w:rsidRPr="00A3733A">
              <w:rPr>
                <w:rFonts w:ascii="华文楷体" w:eastAsia="华文楷体" w:hAnsi="华文楷体" w:cs="华文楷体"/>
                <w:b/>
                <w:bCs/>
                <w:spacing w:val="-16"/>
                <w:kern w:val="0"/>
                <w:sz w:val="24"/>
              </w:rPr>
              <w:t>3）</w:t>
            </w:r>
            <w:bookmarkStart w:id="14" w:name="_Hlk197956860"/>
            <w:r w:rsidRPr="00A3733A">
              <w:rPr>
                <w:rFonts w:ascii="华文楷体" w:eastAsia="华文楷体" w:hAnsi="华文楷体" w:cs="华文楷体"/>
                <w:b/>
                <w:bCs/>
                <w:spacing w:val="-16"/>
                <w:kern w:val="0"/>
                <w:sz w:val="24"/>
              </w:rPr>
              <w:t xml:space="preserve"> </w:t>
            </w:r>
            <w:r w:rsidRPr="00A3733A">
              <w:rPr>
                <w:rFonts w:ascii="华文楷体" w:eastAsia="华文楷体" w:hAnsi="华文楷体" w:cs="华文楷体" w:hint="eastAsia"/>
                <w:b/>
                <w:bCs/>
                <w:spacing w:val="-16"/>
                <w:kern w:val="0"/>
                <w:sz w:val="24"/>
              </w:rPr>
              <w:t>私拉电线、私自改装电源线路</w:t>
            </w:r>
            <w:bookmarkEnd w:id="14"/>
            <w:r w:rsidRPr="00A3733A">
              <w:rPr>
                <w:rFonts w:ascii="华文楷体" w:eastAsia="华文楷体" w:hAnsi="华文楷体" w:cs="华文楷体" w:hint="eastAsia"/>
                <w:b/>
                <w:bCs/>
                <w:spacing w:val="-16"/>
                <w:kern w:val="0"/>
                <w:sz w:val="24"/>
              </w:rPr>
              <w:t>。</w:t>
            </w:r>
          </w:p>
        </w:tc>
        <w:tc>
          <w:tcPr>
            <w:tcW w:w="850" w:type="dxa"/>
            <w:vAlign w:val="center"/>
          </w:tcPr>
          <w:p w14:paraId="27D528FE"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37926B72"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3883AED5" w14:textId="77777777" w:rsidTr="00F53E73">
        <w:trPr>
          <w:trHeight w:val="90"/>
        </w:trPr>
        <w:tc>
          <w:tcPr>
            <w:tcW w:w="817" w:type="dxa"/>
            <w:gridSpan w:val="2"/>
            <w:vMerge/>
          </w:tcPr>
          <w:p w14:paraId="7437BE5F"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198F3C1F" w14:textId="77777777" w:rsidR="000650E2" w:rsidRDefault="000650E2" w:rsidP="00A3733A">
            <w:pPr>
              <w:spacing w:line="360" w:lineRule="exact"/>
              <w:rPr>
                <w:rFonts w:ascii="华文楷体" w:eastAsia="华文楷体" w:hAnsi="华文楷体" w:cs="华文楷体"/>
                <w:sz w:val="24"/>
              </w:rPr>
            </w:pPr>
          </w:p>
        </w:tc>
        <w:tc>
          <w:tcPr>
            <w:tcW w:w="10348" w:type="dxa"/>
          </w:tcPr>
          <w:p w14:paraId="2702439C"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（4）高压、大电流等强电实验室未设定安全距离，未按规定设置安全警示牌、安全信号灯、联动式警铃、门锁，未设有安全隔离装置或屏蔽遮拦。</w:t>
            </w:r>
          </w:p>
        </w:tc>
        <w:tc>
          <w:tcPr>
            <w:tcW w:w="850" w:type="dxa"/>
            <w:vAlign w:val="center"/>
          </w:tcPr>
          <w:p w14:paraId="1CE8830D"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1EF85939" w14:textId="77777777" w:rsidR="000650E2" w:rsidRDefault="000650E2" w:rsidP="00A3733A">
            <w:pPr>
              <w:spacing w:line="360" w:lineRule="exact"/>
              <w:rPr>
                <w:rFonts w:ascii="华文楷体" w:eastAsia="华文楷体" w:hAnsi="华文楷体" w:cs="华文楷体"/>
                <w:sz w:val="24"/>
              </w:rPr>
            </w:pPr>
          </w:p>
        </w:tc>
      </w:tr>
      <w:tr w:rsidR="000650E2" w14:paraId="6C969C54" w14:textId="77777777" w:rsidTr="00F53E73">
        <w:trPr>
          <w:trHeight w:val="90"/>
        </w:trPr>
        <w:tc>
          <w:tcPr>
            <w:tcW w:w="817" w:type="dxa"/>
            <w:gridSpan w:val="2"/>
            <w:vMerge/>
          </w:tcPr>
          <w:p w14:paraId="2ED6F407"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075C716F" w14:textId="77777777" w:rsidR="000650E2" w:rsidRDefault="000650E2" w:rsidP="00A3733A">
            <w:pPr>
              <w:spacing w:line="360" w:lineRule="exact"/>
              <w:rPr>
                <w:rFonts w:ascii="华文楷体" w:eastAsia="华文楷体" w:hAnsi="华文楷体" w:cs="华文楷体"/>
                <w:sz w:val="24"/>
              </w:rPr>
            </w:pPr>
          </w:p>
        </w:tc>
        <w:tc>
          <w:tcPr>
            <w:tcW w:w="10348" w:type="dxa"/>
          </w:tcPr>
          <w:p w14:paraId="00786E58"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（5）强电设备在断电操作时，未在电源箱处设置明显警示标识（防止他人随意合闸）。</w:t>
            </w:r>
          </w:p>
        </w:tc>
        <w:tc>
          <w:tcPr>
            <w:tcW w:w="850" w:type="dxa"/>
            <w:vAlign w:val="center"/>
          </w:tcPr>
          <w:p w14:paraId="272DD03B"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239A2BFF" w14:textId="77777777" w:rsidR="000650E2" w:rsidRDefault="000650E2" w:rsidP="00A3733A">
            <w:pPr>
              <w:spacing w:line="360" w:lineRule="exact"/>
              <w:rPr>
                <w:rFonts w:ascii="华文楷体" w:eastAsia="华文楷体" w:hAnsi="华文楷体" w:cs="华文楷体"/>
                <w:sz w:val="24"/>
              </w:rPr>
            </w:pPr>
          </w:p>
        </w:tc>
      </w:tr>
      <w:tr w:rsidR="000650E2" w14:paraId="4A3DA69F" w14:textId="77777777" w:rsidTr="00F53E73">
        <w:trPr>
          <w:trHeight w:val="346"/>
        </w:trPr>
        <w:tc>
          <w:tcPr>
            <w:tcW w:w="817" w:type="dxa"/>
            <w:gridSpan w:val="2"/>
            <w:vMerge w:val="restart"/>
          </w:tcPr>
          <w:p w14:paraId="68F83E08"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6</w:t>
            </w:r>
          </w:p>
        </w:tc>
        <w:tc>
          <w:tcPr>
            <w:tcW w:w="1276" w:type="dxa"/>
            <w:vMerge w:val="restart"/>
          </w:tcPr>
          <w:p w14:paraId="1670B6B7"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化学试剂</w:t>
            </w:r>
          </w:p>
        </w:tc>
        <w:tc>
          <w:tcPr>
            <w:tcW w:w="10348" w:type="dxa"/>
          </w:tcPr>
          <w:p w14:paraId="7D1E3CF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（1）使用的试剂存放不符合安全保管条件，</w:t>
            </w:r>
            <w:bookmarkStart w:id="15" w:name="_Hlk197956894"/>
            <w:r>
              <w:rPr>
                <w:rFonts w:ascii="华文楷体" w:eastAsia="华文楷体" w:hAnsi="华文楷体" w:cs="华文楷体" w:hint="eastAsia"/>
                <w:spacing w:val="-16"/>
                <w:kern w:val="0"/>
                <w:sz w:val="24"/>
              </w:rPr>
              <w:t>实验室内未张贴使用化学品目录或台帐</w:t>
            </w:r>
            <w:bookmarkEnd w:id="15"/>
            <w:r>
              <w:rPr>
                <w:rFonts w:ascii="华文楷体" w:eastAsia="华文楷体" w:hAnsi="华文楷体" w:cs="华文楷体" w:hint="eastAsia"/>
                <w:spacing w:val="-16"/>
                <w:kern w:val="0"/>
                <w:sz w:val="24"/>
              </w:rPr>
              <w:t>。</w:t>
            </w:r>
          </w:p>
        </w:tc>
        <w:tc>
          <w:tcPr>
            <w:tcW w:w="850" w:type="dxa"/>
            <w:vAlign w:val="center"/>
          </w:tcPr>
          <w:p w14:paraId="0C16535C"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4F88B2BC" w14:textId="77777777" w:rsidR="000650E2" w:rsidRDefault="000650E2" w:rsidP="00A3733A">
            <w:pPr>
              <w:spacing w:line="380" w:lineRule="exact"/>
              <w:rPr>
                <w:rFonts w:ascii="华文楷体" w:eastAsia="华文楷体" w:hAnsi="华文楷体" w:cs="华文楷体"/>
                <w:sz w:val="24"/>
              </w:rPr>
            </w:pPr>
          </w:p>
        </w:tc>
      </w:tr>
      <w:tr w:rsidR="000650E2" w14:paraId="61D9580C" w14:textId="77777777" w:rsidTr="00F53E73">
        <w:trPr>
          <w:trHeight w:val="369"/>
        </w:trPr>
        <w:tc>
          <w:tcPr>
            <w:tcW w:w="817" w:type="dxa"/>
            <w:gridSpan w:val="2"/>
            <w:vMerge/>
          </w:tcPr>
          <w:p w14:paraId="3A2DF0D0"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0F7C273E" w14:textId="77777777" w:rsidR="000650E2" w:rsidRDefault="000650E2" w:rsidP="00A3733A">
            <w:pPr>
              <w:spacing w:line="360" w:lineRule="exact"/>
              <w:rPr>
                <w:rFonts w:ascii="华文楷体" w:eastAsia="华文楷体" w:hAnsi="华文楷体" w:cs="华文楷体"/>
                <w:sz w:val="24"/>
              </w:rPr>
            </w:pPr>
          </w:p>
        </w:tc>
        <w:tc>
          <w:tcPr>
            <w:tcW w:w="10348" w:type="dxa"/>
          </w:tcPr>
          <w:p w14:paraId="28FA3A89"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sz w:val="24"/>
              </w:rPr>
              <w:t>（2）</w:t>
            </w:r>
            <w:bookmarkStart w:id="16" w:name="_Hlk197956904"/>
            <w:r>
              <w:rPr>
                <w:rFonts w:ascii="华文楷体" w:eastAsia="华文楷体" w:hAnsi="华文楷体" w:cs="华文楷体" w:hint="eastAsia"/>
                <w:sz w:val="24"/>
              </w:rPr>
              <w:t>使用的危险化学品或放射性物质或致病性微生物未按照有关规定存放在安全位置（如加锁的专用柜子或专门的贮存室），并未设危险警示标志。</w:t>
            </w:r>
            <w:bookmarkEnd w:id="16"/>
          </w:p>
        </w:tc>
        <w:tc>
          <w:tcPr>
            <w:tcW w:w="850" w:type="dxa"/>
            <w:vAlign w:val="center"/>
          </w:tcPr>
          <w:p w14:paraId="22A45869" w14:textId="77777777" w:rsidR="000650E2" w:rsidRDefault="000650E2" w:rsidP="00A3733A">
            <w:pPr>
              <w:spacing w:line="380" w:lineRule="exact"/>
              <w:rPr>
                <w:rFonts w:ascii="华文楷体" w:eastAsia="华文楷体" w:hAnsi="华文楷体" w:cs="华文楷体"/>
                <w:b/>
                <w:sz w:val="24"/>
              </w:rPr>
            </w:pPr>
            <w:r>
              <w:rPr>
                <w:rFonts w:ascii="华文楷体" w:eastAsia="华文楷体" w:hAnsi="华文楷体" w:cs="华文楷体" w:hint="eastAsia"/>
                <w:b/>
                <w:sz w:val="24"/>
              </w:rPr>
              <w:t>8分</w:t>
            </w:r>
          </w:p>
        </w:tc>
        <w:tc>
          <w:tcPr>
            <w:tcW w:w="851" w:type="dxa"/>
          </w:tcPr>
          <w:p w14:paraId="15E0884B" w14:textId="77777777" w:rsidR="000650E2" w:rsidRDefault="000650E2" w:rsidP="00A3733A">
            <w:pPr>
              <w:spacing w:line="380" w:lineRule="exact"/>
              <w:rPr>
                <w:rFonts w:ascii="华文楷体" w:eastAsia="华文楷体" w:hAnsi="华文楷体" w:cs="华文楷体"/>
                <w:sz w:val="24"/>
              </w:rPr>
            </w:pPr>
          </w:p>
        </w:tc>
      </w:tr>
      <w:tr w:rsidR="000650E2" w14:paraId="028540ED" w14:textId="77777777" w:rsidTr="00F53E73">
        <w:trPr>
          <w:trHeight w:val="369"/>
        </w:trPr>
        <w:tc>
          <w:tcPr>
            <w:tcW w:w="817" w:type="dxa"/>
            <w:gridSpan w:val="2"/>
            <w:vMerge/>
          </w:tcPr>
          <w:p w14:paraId="6A13A40A"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0E89121D" w14:textId="77777777" w:rsidR="000650E2" w:rsidRDefault="000650E2" w:rsidP="00A3733A">
            <w:pPr>
              <w:spacing w:line="360" w:lineRule="exact"/>
              <w:rPr>
                <w:rFonts w:ascii="华文楷体" w:eastAsia="华文楷体" w:hAnsi="华文楷体" w:cs="华文楷体"/>
                <w:sz w:val="24"/>
              </w:rPr>
            </w:pPr>
          </w:p>
        </w:tc>
        <w:tc>
          <w:tcPr>
            <w:tcW w:w="10348" w:type="dxa"/>
          </w:tcPr>
          <w:p w14:paraId="3B88AD6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（3）存在标签脱落、模糊或无标签的化学试剂等现象。</w:t>
            </w:r>
          </w:p>
        </w:tc>
        <w:tc>
          <w:tcPr>
            <w:tcW w:w="850" w:type="dxa"/>
            <w:vAlign w:val="center"/>
          </w:tcPr>
          <w:p w14:paraId="05709A6A"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4BE09A1E" w14:textId="77777777" w:rsidR="000650E2" w:rsidRDefault="000650E2" w:rsidP="00A3733A">
            <w:pPr>
              <w:spacing w:line="380" w:lineRule="exact"/>
              <w:rPr>
                <w:rFonts w:ascii="华文楷体" w:eastAsia="华文楷体" w:hAnsi="华文楷体" w:cs="华文楷体"/>
                <w:sz w:val="24"/>
              </w:rPr>
            </w:pPr>
          </w:p>
        </w:tc>
      </w:tr>
      <w:tr w:rsidR="000650E2" w14:paraId="20A7BEB8" w14:textId="77777777" w:rsidTr="00F53E73">
        <w:trPr>
          <w:trHeight w:val="435"/>
        </w:trPr>
        <w:tc>
          <w:tcPr>
            <w:tcW w:w="817" w:type="dxa"/>
            <w:gridSpan w:val="2"/>
            <w:vMerge/>
          </w:tcPr>
          <w:p w14:paraId="4D187746"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3EA49498" w14:textId="77777777" w:rsidR="000650E2" w:rsidRDefault="000650E2" w:rsidP="00A3733A">
            <w:pPr>
              <w:spacing w:line="360" w:lineRule="exact"/>
              <w:rPr>
                <w:rFonts w:ascii="华文楷体" w:eastAsia="华文楷体" w:hAnsi="华文楷体" w:cs="华文楷体"/>
                <w:sz w:val="24"/>
              </w:rPr>
            </w:pPr>
          </w:p>
        </w:tc>
        <w:tc>
          <w:tcPr>
            <w:tcW w:w="10348" w:type="dxa"/>
          </w:tcPr>
          <w:p w14:paraId="4AE565B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（4）存在试剂瓶盖开口放置的现象。</w:t>
            </w:r>
          </w:p>
        </w:tc>
        <w:tc>
          <w:tcPr>
            <w:tcW w:w="850" w:type="dxa"/>
            <w:vAlign w:val="center"/>
          </w:tcPr>
          <w:p w14:paraId="5D7CA0F5"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1137B1AC" w14:textId="77777777" w:rsidR="000650E2" w:rsidRDefault="000650E2" w:rsidP="00A3733A">
            <w:pPr>
              <w:spacing w:line="380" w:lineRule="exact"/>
              <w:rPr>
                <w:rFonts w:ascii="华文楷体" w:eastAsia="华文楷体" w:hAnsi="华文楷体" w:cs="华文楷体"/>
                <w:sz w:val="24"/>
              </w:rPr>
            </w:pPr>
          </w:p>
        </w:tc>
      </w:tr>
      <w:tr w:rsidR="000650E2" w14:paraId="30C0C548" w14:textId="77777777" w:rsidTr="00F53E73">
        <w:trPr>
          <w:trHeight w:val="369"/>
        </w:trPr>
        <w:tc>
          <w:tcPr>
            <w:tcW w:w="817" w:type="dxa"/>
            <w:gridSpan w:val="2"/>
            <w:vMerge/>
          </w:tcPr>
          <w:p w14:paraId="5E4C6B43"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34BBE20D" w14:textId="77777777" w:rsidR="000650E2" w:rsidRDefault="000650E2" w:rsidP="00A3733A">
            <w:pPr>
              <w:spacing w:line="360" w:lineRule="exact"/>
              <w:rPr>
                <w:rFonts w:ascii="华文楷体" w:eastAsia="华文楷体" w:hAnsi="华文楷体" w:cs="华文楷体"/>
                <w:sz w:val="24"/>
              </w:rPr>
            </w:pPr>
          </w:p>
        </w:tc>
        <w:tc>
          <w:tcPr>
            <w:tcW w:w="10348" w:type="dxa"/>
          </w:tcPr>
          <w:p w14:paraId="26DBD81A"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（5）有过期试剂或药品。</w:t>
            </w:r>
          </w:p>
        </w:tc>
        <w:tc>
          <w:tcPr>
            <w:tcW w:w="850" w:type="dxa"/>
            <w:vAlign w:val="center"/>
          </w:tcPr>
          <w:p w14:paraId="5AFE2CF1"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2分</w:t>
            </w:r>
          </w:p>
        </w:tc>
        <w:tc>
          <w:tcPr>
            <w:tcW w:w="851" w:type="dxa"/>
          </w:tcPr>
          <w:p w14:paraId="640F0F09" w14:textId="77777777" w:rsidR="000650E2" w:rsidRDefault="000650E2" w:rsidP="00A3733A">
            <w:pPr>
              <w:spacing w:line="380" w:lineRule="exact"/>
              <w:rPr>
                <w:rFonts w:ascii="华文楷体" w:eastAsia="华文楷体" w:hAnsi="华文楷体" w:cs="华文楷体"/>
                <w:sz w:val="24"/>
              </w:rPr>
            </w:pPr>
          </w:p>
        </w:tc>
      </w:tr>
      <w:tr w:rsidR="000650E2" w14:paraId="172A9171" w14:textId="77777777" w:rsidTr="00F53E73">
        <w:trPr>
          <w:trHeight w:val="369"/>
        </w:trPr>
        <w:tc>
          <w:tcPr>
            <w:tcW w:w="817" w:type="dxa"/>
            <w:gridSpan w:val="2"/>
            <w:vMerge/>
          </w:tcPr>
          <w:p w14:paraId="6E5D1C0B"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0509B761" w14:textId="77777777" w:rsidR="000650E2" w:rsidRDefault="000650E2" w:rsidP="00A3733A">
            <w:pPr>
              <w:spacing w:line="360" w:lineRule="exact"/>
              <w:rPr>
                <w:rFonts w:ascii="华文楷体" w:eastAsia="华文楷体" w:hAnsi="华文楷体" w:cs="华文楷体"/>
                <w:sz w:val="24"/>
              </w:rPr>
            </w:pPr>
          </w:p>
        </w:tc>
        <w:tc>
          <w:tcPr>
            <w:tcW w:w="10348" w:type="dxa"/>
          </w:tcPr>
          <w:p w14:paraId="60CCAE92"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w:t>
            </w:r>
            <w:r>
              <w:rPr>
                <w:rFonts w:ascii="华文楷体" w:eastAsia="华文楷体" w:hAnsi="华文楷体" w:cs="华文楷体"/>
                <w:sz w:val="24"/>
              </w:rPr>
              <w:t>50米</w:t>
            </w:r>
            <w:r>
              <w:rPr>
                <w:rFonts w:ascii="华文楷体" w:eastAsia="华文楷体" w:hAnsi="华文楷体" w:cs="华文楷体"/>
                <w:sz w:val="24"/>
                <w:vertAlign w:val="superscript"/>
              </w:rPr>
              <w:t>2</w:t>
            </w:r>
            <w:r>
              <w:rPr>
                <w:rFonts w:ascii="华文楷体" w:eastAsia="华文楷体" w:hAnsi="华文楷体" w:cs="华文楷体" w:hint="eastAsia"/>
                <w:sz w:val="24"/>
              </w:rPr>
              <w:t>实验室内存放危化品超过100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L或100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kg，其中易燃易爆性化学品超过50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L或50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kg，且单一包装容器大于20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L或20</w:t>
            </w:r>
            <w:r w:rsidR="006323CF">
              <w:rPr>
                <w:rFonts w:ascii="华文楷体" w:eastAsia="华文楷体" w:hAnsi="华文楷体" w:cs="华文楷体"/>
                <w:sz w:val="24"/>
              </w:rPr>
              <w:t xml:space="preserve"> </w:t>
            </w:r>
            <w:r>
              <w:rPr>
                <w:rFonts w:ascii="华文楷体" w:eastAsia="华文楷体" w:hAnsi="华文楷体" w:cs="华文楷体" w:hint="eastAsia"/>
                <w:sz w:val="24"/>
              </w:rPr>
              <w:t>kg的现象。</w:t>
            </w:r>
          </w:p>
        </w:tc>
        <w:tc>
          <w:tcPr>
            <w:tcW w:w="850" w:type="dxa"/>
            <w:vAlign w:val="center"/>
          </w:tcPr>
          <w:p w14:paraId="275208EF"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112D6FE6" w14:textId="77777777" w:rsidR="000650E2" w:rsidRDefault="000650E2" w:rsidP="00A3733A">
            <w:pPr>
              <w:spacing w:line="380" w:lineRule="exact"/>
              <w:rPr>
                <w:rFonts w:ascii="华文楷体" w:eastAsia="华文楷体" w:hAnsi="华文楷体" w:cs="华文楷体"/>
                <w:sz w:val="24"/>
              </w:rPr>
            </w:pPr>
          </w:p>
        </w:tc>
      </w:tr>
      <w:tr w:rsidR="000650E2" w14:paraId="55863F08" w14:textId="77777777" w:rsidTr="00F53E73">
        <w:trPr>
          <w:trHeight w:val="369"/>
        </w:trPr>
        <w:tc>
          <w:tcPr>
            <w:tcW w:w="817" w:type="dxa"/>
            <w:gridSpan w:val="2"/>
            <w:vMerge/>
          </w:tcPr>
          <w:p w14:paraId="571A4915"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26728AD7" w14:textId="77777777" w:rsidR="000650E2" w:rsidRDefault="000650E2" w:rsidP="00A3733A">
            <w:pPr>
              <w:spacing w:line="360" w:lineRule="exact"/>
              <w:rPr>
                <w:rFonts w:ascii="华文楷体" w:eastAsia="华文楷体" w:hAnsi="华文楷体" w:cs="华文楷体"/>
                <w:sz w:val="24"/>
              </w:rPr>
            </w:pPr>
          </w:p>
        </w:tc>
        <w:tc>
          <w:tcPr>
            <w:tcW w:w="10348" w:type="dxa"/>
          </w:tcPr>
          <w:p w14:paraId="13451647"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（7）</w:t>
            </w:r>
            <w:bookmarkStart w:id="17" w:name="_Hlk197956944"/>
            <w:r>
              <w:rPr>
                <w:rFonts w:ascii="华文楷体" w:eastAsia="华文楷体" w:hAnsi="华文楷体" w:cs="华文楷体" w:hint="eastAsia"/>
                <w:sz w:val="24"/>
              </w:rPr>
              <w:t>管制类（剧毒、易制毒、易制爆、爆炸品、麻醉药品、精神药品、医疗用毒性药品等）试剂未设专人保管、使用无明细登记台账、安全防范措施不到位等现象。</w:t>
            </w:r>
            <w:bookmarkEnd w:id="17"/>
          </w:p>
        </w:tc>
        <w:tc>
          <w:tcPr>
            <w:tcW w:w="850" w:type="dxa"/>
            <w:vAlign w:val="center"/>
          </w:tcPr>
          <w:p w14:paraId="5C744FCC"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7526332D" w14:textId="77777777" w:rsidR="000650E2" w:rsidRDefault="000650E2" w:rsidP="00A3733A">
            <w:pPr>
              <w:spacing w:line="380" w:lineRule="exact"/>
              <w:rPr>
                <w:rFonts w:ascii="华文楷体" w:eastAsia="华文楷体" w:hAnsi="华文楷体" w:cs="华文楷体"/>
                <w:sz w:val="24"/>
              </w:rPr>
            </w:pPr>
          </w:p>
        </w:tc>
      </w:tr>
      <w:tr w:rsidR="000650E2" w14:paraId="48A61594" w14:textId="77777777" w:rsidTr="00F53E73">
        <w:trPr>
          <w:trHeight w:val="369"/>
        </w:trPr>
        <w:tc>
          <w:tcPr>
            <w:tcW w:w="817" w:type="dxa"/>
            <w:gridSpan w:val="2"/>
            <w:vMerge/>
          </w:tcPr>
          <w:p w14:paraId="1A2CEF26"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48DF4518" w14:textId="77777777" w:rsidR="000650E2" w:rsidRDefault="000650E2" w:rsidP="00A3733A">
            <w:pPr>
              <w:spacing w:line="360" w:lineRule="exact"/>
              <w:rPr>
                <w:rFonts w:ascii="华文楷体" w:eastAsia="华文楷体" w:hAnsi="华文楷体" w:cs="华文楷体"/>
                <w:sz w:val="24"/>
              </w:rPr>
            </w:pPr>
          </w:p>
        </w:tc>
        <w:tc>
          <w:tcPr>
            <w:tcW w:w="10348" w:type="dxa"/>
          </w:tcPr>
          <w:p w14:paraId="386A7DB7" w14:textId="77777777" w:rsidR="000650E2" w:rsidRPr="00A3733A" w:rsidRDefault="000650E2" w:rsidP="00A3733A">
            <w:pPr>
              <w:spacing w:line="360" w:lineRule="exact"/>
              <w:rPr>
                <w:rFonts w:ascii="华文楷体" w:eastAsia="华文楷体" w:hAnsi="华文楷体" w:cs="华文楷体"/>
                <w:b/>
                <w:bCs/>
                <w:sz w:val="24"/>
              </w:rPr>
            </w:pPr>
            <w:r w:rsidRPr="00A3733A">
              <w:rPr>
                <w:rFonts w:ascii="华文楷体" w:eastAsia="华文楷体" w:hAnsi="华文楷体" w:cs="华文楷体" w:hint="eastAsia"/>
                <w:b/>
                <w:bCs/>
                <w:sz w:val="24"/>
              </w:rPr>
              <w:t>（8）</w:t>
            </w:r>
            <w:bookmarkStart w:id="18" w:name="_Hlk197956963"/>
            <w:r w:rsidRPr="00A3733A">
              <w:rPr>
                <w:rFonts w:ascii="华文楷体" w:eastAsia="华文楷体" w:hAnsi="华文楷体" w:cs="华文楷体" w:hint="eastAsia"/>
                <w:b/>
                <w:bCs/>
                <w:sz w:val="24"/>
              </w:rPr>
              <w:t>剧毒品、易制毒品、易制爆品和爆炸品等购买前未经学校审批，未经公安部门批准或备案。</w:t>
            </w:r>
            <w:r w:rsidRPr="00A3733A">
              <w:rPr>
                <w:rFonts w:ascii="华文楷体" w:eastAsia="华文楷体" w:hAnsi="华文楷体" w:cs="华文楷体" w:hint="eastAsia"/>
                <w:b/>
                <w:bCs/>
                <w:sz w:val="24"/>
              </w:rPr>
              <w:lastRenderedPageBreak/>
              <w:t>私自接收或获取外单位上述管制类化学品。</w:t>
            </w:r>
            <w:bookmarkEnd w:id="18"/>
          </w:p>
        </w:tc>
        <w:tc>
          <w:tcPr>
            <w:tcW w:w="850" w:type="dxa"/>
            <w:vAlign w:val="center"/>
          </w:tcPr>
          <w:p w14:paraId="6865A0B5" w14:textId="77777777" w:rsidR="000650E2" w:rsidRDefault="000650E2" w:rsidP="00A3733A">
            <w:pPr>
              <w:spacing w:line="380" w:lineRule="exact"/>
              <w:rPr>
                <w:rFonts w:ascii="华文楷体" w:eastAsia="华文楷体" w:hAnsi="华文楷体" w:cs="华文楷体"/>
                <w:b/>
                <w:sz w:val="24"/>
              </w:rPr>
            </w:pPr>
            <w:r>
              <w:rPr>
                <w:rFonts w:ascii="华文楷体" w:eastAsia="华文楷体" w:hAnsi="华文楷体" w:cs="华文楷体"/>
                <w:b/>
                <w:sz w:val="24"/>
              </w:rPr>
              <w:lastRenderedPageBreak/>
              <w:t>12分</w:t>
            </w:r>
          </w:p>
        </w:tc>
        <w:tc>
          <w:tcPr>
            <w:tcW w:w="851" w:type="dxa"/>
          </w:tcPr>
          <w:p w14:paraId="1DD327AF" w14:textId="77777777" w:rsidR="000650E2" w:rsidRDefault="000650E2" w:rsidP="00A3733A">
            <w:pPr>
              <w:spacing w:line="380" w:lineRule="exact"/>
              <w:rPr>
                <w:rFonts w:ascii="华文楷体" w:eastAsia="华文楷体" w:hAnsi="华文楷体" w:cs="华文楷体"/>
                <w:b/>
                <w:sz w:val="24"/>
              </w:rPr>
            </w:pPr>
            <w:r>
              <w:rPr>
                <w:rFonts w:ascii="华文楷体" w:eastAsia="华文楷体" w:hAnsi="华文楷体" w:cs="华文楷体" w:hint="eastAsia"/>
                <w:b/>
                <w:sz w:val="24"/>
              </w:rPr>
              <w:t>封停</w:t>
            </w:r>
            <w:r>
              <w:rPr>
                <w:rFonts w:ascii="华文楷体" w:eastAsia="华文楷体" w:hAnsi="华文楷体" w:cs="华文楷体" w:hint="eastAsia"/>
                <w:b/>
                <w:sz w:val="24"/>
              </w:rPr>
              <w:lastRenderedPageBreak/>
              <w:t>整治</w:t>
            </w:r>
          </w:p>
        </w:tc>
      </w:tr>
      <w:tr w:rsidR="000650E2" w14:paraId="22F09650" w14:textId="77777777" w:rsidTr="00F53E73">
        <w:trPr>
          <w:trHeight w:val="369"/>
        </w:trPr>
        <w:tc>
          <w:tcPr>
            <w:tcW w:w="817" w:type="dxa"/>
            <w:gridSpan w:val="2"/>
            <w:vMerge/>
          </w:tcPr>
          <w:p w14:paraId="2696A0AA"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7B9E61B0" w14:textId="77777777" w:rsidR="000650E2" w:rsidRDefault="000650E2" w:rsidP="00A3733A">
            <w:pPr>
              <w:spacing w:line="360" w:lineRule="exact"/>
              <w:rPr>
                <w:rFonts w:ascii="华文楷体" w:eastAsia="华文楷体" w:hAnsi="华文楷体" w:cs="华文楷体"/>
                <w:sz w:val="24"/>
              </w:rPr>
            </w:pPr>
          </w:p>
        </w:tc>
        <w:tc>
          <w:tcPr>
            <w:tcW w:w="10348" w:type="dxa"/>
          </w:tcPr>
          <w:p w14:paraId="0616852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（9）存在未经报备的试剂药品。</w:t>
            </w:r>
          </w:p>
        </w:tc>
        <w:tc>
          <w:tcPr>
            <w:tcW w:w="850" w:type="dxa"/>
            <w:vAlign w:val="center"/>
          </w:tcPr>
          <w:p w14:paraId="28FF6936" w14:textId="77777777" w:rsidR="000650E2" w:rsidRDefault="000650E2" w:rsidP="00A3733A">
            <w:pPr>
              <w:spacing w:line="38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697404FF" w14:textId="77777777" w:rsidR="000650E2" w:rsidRDefault="000650E2" w:rsidP="00A3733A">
            <w:pPr>
              <w:spacing w:line="380" w:lineRule="exact"/>
              <w:rPr>
                <w:rFonts w:ascii="华文楷体" w:eastAsia="华文楷体" w:hAnsi="华文楷体" w:cs="华文楷体"/>
                <w:sz w:val="24"/>
              </w:rPr>
            </w:pPr>
          </w:p>
        </w:tc>
      </w:tr>
      <w:tr w:rsidR="000650E2" w14:paraId="3810B95B" w14:textId="77777777" w:rsidTr="00F53E73">
        <w:trPr>
          <w:trHeight w:val="90"/>
        </w:trPr>
        <w:tc>
          <w:tcPr>
            <w:tcW w:w="817" w:type="dxa"/>
            <w:gridSpan w:val="2"/>
            <w:vMerge w:val="restart"/>
          </w:tcPr>
          <w:p w14:paraId="02C32F37"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7</w:t>
            </w:r>
          </w:p>
        </w:tc>
        <w:tc>
          <w:tcPr>
            <w:tcW w:w="1276" w:type="dxa"/>
            <w:vMerge w:val="restart"/>
          </w:tcPr>
          <w:p w14:paraId="14F714A5" w14:textId="77777777" w:rsidR="000650E2" w:rsidRDefault="000650E2" w:rsidP="00A3733A">
            <w:pPr>
              <w:spacing w:line="360" w:lineRule="exact"/>
              <w:rPr>
                <w:rFonts w:ascii="华文楷体" w:eastAsia="华文楷体" w:hAnsi="华文楷体" w:cs="华文楷体"/>
                <w:b/>
                <w:bCs/>
                <w:sz w:val="24"/>
              </w:rPr>
            </w:pPr>
            <w:bookmarkStart w:id="19" w:name="_Hlk197956978"/>
            <w:r>
              <w:rPr>
                <w:rFonts w:ascii="华文楷体" w:eastAsia="华文楷体" w:hAnsi="华文楷体" w:cs="华文楷体" w:hint="eastAsia"/>
                <w:b/>
                <w:bCs/>
                <w:sz w:val="24"/>
              </w:rPr>
              <w:t>三废排放</w:t>
            </w:r>
            <w:bookmarkEnd w:id="19"/>
          </w:p>
        </w:tc>
        <w:tc>
          <w:tcPr>
            <w:tcW w:w="10348" w:type="dxa"/>
          </w:tcPr>
          <w:p w14:paraId="65DFB23E"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（1）实验废弃物不按照学校规定要求分类收集或混杂废弃物移送至学校收集点的。</w:t>
            </w:r>
          </w:p>
        </w:tc>
        <w:tc>
          <w:tcPr>
            <w:tcW w:w="850" w:type="dxa"/>
            <w:vAlign w:val="center"/>
          </w:tcPr>
          <w:p w14:paraId="51C5DD1F"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2EC0DDFB" w14:textId="77777777" w:rsidR="000650E2" w:rsidRDefault="000650E2" w:rsidP="00A3733A">
            <w:pPr>
              <w:spacing w:line="360" w:lineRule="exact"/>
              <w:rPr>
                <w:rFonts w:ascii="华文楷体" w:eastAsia="华文楷体" w:hAnsi="华文楷体" w:cs="华文楷体"/>
                <w:sz w:val="24"/>
              </w:rPr>
            </w:pPr>
          </w:p>
        </w:tc>
      </w:tr>
      <w:tr w:rsidR="000650E2" w14:paraId="02679AD5" w14:textId="77777777" w:rsidTr="00F53E73">
        <w:trPr>
          <w:trHeight w:val="369"/>
        </w:trPr>
        <w:tc>
          <w:tcPr>
            <w:tcW w:w="817" w:type="dxa"/>
            <w:gridSpan w:val="2"/>
            <w:vMerge/>
          </w:tcPr>
          <w:p w14:paraId="74A3A35C"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44BEEF51" w14:textId="77777777" w:rsidR="000650E2" w:rsidRDefault="000650E2" w:rsidP="00A3733A">
            <w:pPr>
              <w:spacing w:line="360" w:lineRule="exact"/>
              <w:rPr>
                <w:rFonts w:ascii="华文楷体" w:eastAsia="华文楷体" w:hAnsi="华文楷体" w:cs="华文楷体"/>
                <w:sz w:val="24"/>
              </w:rPr>
            </w:pPr>
          </w:p>
        </w:tc>
        <w:tc>
          <w:tcPr>
            <w:tcW w:w="10348" w:type="dxa"/>
          </w:tcPr>
          <w:p w14:paraId="6BEFC9A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（2）存在实验室废弃物与生活垃圾混放，并作生活垃圾处理的现象。</w:t>
            </w:r>
          </w:p>
        </w:tc>
        <w:tc>
          <w:tcPr>
            <w:tcW w:w="850" w:type="dxa"/>
            <w:vAlign w:val="center"/>
          </w:tcPr>
          <w:p w14:paraId="69189DC1"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sz w:val="24"/>
              </w:rPr>
              <w:t>3</w:t>
            </w:r>
            <w:r>
              <w:rPr>
                <w:rFonts w:ascii="华文楷体" w:eastAsia="华文楷体" w:hAnsi="华文楷体" w:cs="华文楷体" w:hint="eastAsia"/>
                <w:sz w:val="24"/>
              </w:rPr>
              <w:t>分</w:t>
            </w:r>
          </w:p>
        </w:tc>
        <w:tc>
          <w:tcPr>
            <w:tcW w:w="851" w:type="dxa"/>
          </w:tcPr>
          <w:p w14:paraId="7068E009" w14:textId="77777777" w:rsidR="000650E2" w:rsidRDefault="000650E2" w:rsidP="00A3733A">
            <w:pPr>
              <w:spacing w:line="360" w:lineRule="exact"/>
              <w:rPr>
                <w:rFonts w:ascii="华文楷体" w:eastAsia="华文楷体" w:hAnsi="华文楷体" w:cs="华文楷体"/>
                <w:sz w:val="24"/>
              </w:rPr>
            </w:pPr>
          </w:p>
        </w:tc>
      </w:tr>
      <w:tr w:rsidR="000650E2" w14:paraId="57AD29F3" w14:textId="77777777" w:rsidTr="00F53E73">
        <w:trPr>
          <w:trHeight w:val="90"/>
        </w:trPr>
        <w:tc>
          <w:tcPr>
            <w:tcW w:w="817" w:type="dxa"/>
            <w:gridSpan w:val="2"/>
            <w:vMerge/>
          </w:tcPr>
          <w:p w14:paraId="5BAB7DAC"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D011457" w14:textId="77777777" w:rsidR="000650E2" w:rsidRDefault="000650E2" w:rsidP="00A3733A">
            <w:pPr>
              <w:spacing w:line="360" w:lineRule="exact"/>
              <w:rPr>
                <w:rFonts w:ascii="华文楷体" w:eastAsia="华文楷体" w:hAnsi="华文楷体" w:cs="华文楷体"/>
                <w:sz w:val="24"/>
              </w:rPr>
            </w:pPr>
          </w:p>
        </w:tc>
        <w:tc>
          <w:tcPr>
            <w:tcW w:w="10348" w:type="dxa"/>
          </w:tcPr>
          <w:p w14:paraId="0D762AD2" w14:textId="77777777" w:rsidR="000650E2" w:rsidRPr="00A3733A" w:rsidRDefault="000650E2" w:rsidP="00A3733A">
            <w:pPr>
              <w:spacing w:beforeLines="50" w:before="156" w:line="240" w:lineRule="exact"/>
              <w:rPr>
                <w:rFonts w:ascii="华文楷体" w:eastAsia="华文楷体" w:hAnsi="华文楷体" w:cs="华文楷体"/>
                <w:b/>
                <w:bCs/>
                <w:sz w:val="24"/>
              </w:rPr>
            </w:pPr>
            <w:r w:rsidRPr="00A3733A">
              <w:rPr>
                <w:rFonts w:ascii="华文楷体" w:eastAsia="华文楷体" w:hAnsi="华文楷体" w:cs="华文楷体" w:hint="eastAsia"/>
                <w:b/>
                <w:bCs/>
                <w:sz w:val="24"/>
              </w:rPr>
              <w:t>（</w:t>
            </w:r>
            <w:r w:rsidRPr="00A3733A">
              <w:rPr>
                <w:rFonts w:ascii="华文楷体" w:eastAsia="华文楷体" w:hAnsi="华文楷体" w:cs="华文楷体"/>
                <w:b/>
                <w:bCs/>
                <w:sz w:val="24"/>
              </w:rPr>
              <w:t>3）存在</w:t>
            </w:r>
            <w:bookmarkStart w:id="20" w:name="_Hlk197957001"/>
            <w:r w:rsidRPr="00A3733A">
              <w:rPr>
                <w:rFonts w:ascii="华文楷体" w:eastAsia="华文楷体" w:hAnsi="华文楷体" w:cs="华文楷体"/>
                <w:b/>
                <w:bCs/>
                <w:sz w:val="24"/>
              </w:rPr>
              <w:t>向下水道倾倒危险废液现象</w:t>
            </w:r>
            <w:bookmarkEnd w:id="20"/>
            <w:r w:rsidRPr="00A3733A">
              <w:rPr>
                <w:rFonts w:ascii="华文楷体" w:eastAsia="华文楷体" w:hAnsi="华文楷体" w:cs="华文楷体"/>
                <w:b/>
                <w:bCs/>
                <w:sz w:val="24"/>
              </w:rPr>
              <w:t>。</w:t>
            </w:r>
          </w:p>
        </w:tc>
        <w:tc>
          <w:tcPr>
            <w:tcW w:w="850" w:type="dxa"/>
            <w:vAlign w:val="center"/>
          </w:tcPr>
          <w:p w14:paraId="09556C45"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w:t>
            </w:r>
            <w:r>
              <w:rPr>
                <w:rFonts w:ascii="华文楷体" w:eastAsia="华文楷体" w:hAnsi="华文楷体" w:cs="华文楷体" w:hint="eastAsia"/>
                <w:b/>
                <w:sz w:val="24"/>
              </w:rPr>
              <w:t>分</w:t>
            </w:r>
          </w:p>
        </w:tc>
        <w:tc>
          <w:tcPr>
            <w:tcW w:w="851" w:type="dxa"/>
          </w:tcPr>
          <w:p w14:paraId="2D274C77"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5F47189A" w14:textId="77777777" w:rsidTr="00F53E73">
        <w:trPr>
          <w:trHeight w:val="369"/>
        </w:trPr>
        <w:tc>
          <w:tcPr>
            <w:tcW w:w="817" w:type="dxa"/>
            <w:gridSpan w:val="2"/>
            <w:vMerge/>
          </w:tcPr>
          <w:p w14:paraId="292F3C60"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142BF456" w14:textId="77777777" w:rsidR="000650E2" w:rsidRDefault="000650E2" w:rsidP="00A3733A">
            <w:pPr>
              <w:spacing w:line="360" w:lineRule="exact"/>
              <w:rPr>
                <w:rFonts w:ascii="华文楷体" w:eastAsia="华文楷体" w:hAnsi="华文楷体" w:cs="华文楷体"/>
                <w:sz w:val="24"/>
              </w:rPr>
            </w:pPr>
          </w:p>
        </w:tc>
        <w:tc>
          <w:tcPr>
            <w:tcW w:w="10348" w:type="dxa"/>
          </w:tcPr>
          <w:p w14:paraId="75494953"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（4）实验室门外</w:t>
            </w:r>
            <w:bookmarkStart w:id="21" w:name="_Hlk197957012"/>
            <w:r>
              <w:rPr>
                <w:rFonts w:ascii="华文楷体" w:eastAsia="华文楷体" w:hAnsi="华文楷体" w:cs="华文楷体" w:hint="eastAsia"/>
                <w:sz w:val="24"/>
              </w:rPr>
              <w:t>随意堆放危险废弃物或将危险废弃物</w:t>
            </w:r>
            <w:bookmarkEnd w:id="21"/>
            <w:r>
              <w:rPr>
                <w:rFonts w:ascii="华文楷体" w:eastAsia="华文楷体" w:hAnsi="华文楷体" w:cs="华文楷体" w:hint="eastAsia"/>
                <w:sz w:val="24"/>
              </w:rPr>
              <w:t>随意丢弃在公共场所的现象。</w:t>
            </w:r>
          </w:p>
        </w:tc>
        <w:tc>
          <w:tcPr>
            <w:tcW w:w="850" w:type="dxa"/>
            <w:vAlign w:val="center"/>
          </w:tcPr>
          <w:p w14:paraId="178EFD4D"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8分</w:t>
            </w:r>
          </w:p>
        </w:tc>
        <w:tc>
          <w:tcPr>
            <w:tcW w:w="851" w:type="dxa"/>
          </w:tcPr>
          <w:p w14:paraId="63982818" w14:textId="77777777" w:rsidR="000650E2" w:rsidRDefault="000650E2" w:rsidP="00A3733A">
            <w:pPr>
              <w:spacing w:line="360" w:lineRule="exact"/>
              <w:rPr>
                <w:rFonts w:ascii="华文楷体" w:eastAsia="华文楷体" w:hAnsi="华文楷体" w:cs="华文楷体"/>
                <w:sz w:val="24"/>
              </w:rPr>
            </w:pPr>
          </w:p>
        </w:tc>
      </w:tr>
      <w:tr w:rsidR="000650E2" w14:paraId="1121AE27" w14:textId="77777777" w:rsidTr="00F53E73">
        <w:trPr>
          <w:trHeight w:val="369"/>
        </w:trPr>
        <w:tc>
          <w:tcPr>
            <w:tcW w:w="817" w:type="dxa"/>
            <w:gridSpan w:val="2"/>
            <w:vMerge/>
          </w:tcPr>
          <w:p w14:paraId="4587BDC3"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0387B850" w14:textId="77777777" w:rsidR="000650E2" w:rsidRDefault="000650E2" w:rsidP="00A3733A">
            <w:pPr>
              <w:spacing w:line="360" w:lineRule="exact"/>
              <w:rPr>
                <w:rFonts w:ascii="华文楷体" w:eastAsia="华文楷体" w:hAnsi="华文楷体" w:cs="华文楷体"/>
                <w:sz w:val="24"/>
              </w:rPr>
            </w:pPr>
          </w:p>
        </w:tc>
        <w:tc>
          <w:tcPr>
            <w:tcW w:w="10348" w:type="dxa"/>
          </w:tcPr>
          <w:p w14:paraId="08B679B5"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sz w:val="24"/>
              </w:rPr>
              <w:t>（5）开展涉及有毒有害试剂的实验时，实验室通风未安装有毒有害气体吸收或处理装置（如活性炭、光催化分解、水喷淋等）而随意排放有毒有害、恶臭气体现象。</w:t>
            </w:r>
          </w:p>
        </w:tc>
        <w:tc>
          <w:tcPr>
            <w:tcW w:w="850" w:type="dxa"/>
            <w:vAlign w:val="center"/>
          </w:tcPr>
          <w:p w14:paraId="5B67C169"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3673BCE0" w14:textId="77777777" w:rsidR="000650E2" w:rsidRDefault="000650E2" w:rsidP="00A3733A">
            <w:pPr>
              <w:spacing w:line="360" w:lineRule="exact"/>
              <w:rPr>
                <w:rFonts w:ascii="华文楷体" w:eastAsia="华文楷体" w:hAnsi="华文楷体" w:cs="华文楷体"/>
                <w:sz w:val="24"/>
              </w:rPr>
            </w:pPr>
          </w:p>
        </w:tc>
      </w:tr>
      <w:tr w:rsidR="000650E2" w14:paraId="13BEC9EE" w14:textId="77777777" w:rsidTr="00F53E73">
        <w:trPr>
          <w:trHeight w:val="369"/>
        </w:trPr>
        <w:tc>
          <w:tcPr>
            <w:tcW w:w="817" w:type="dxa"/>
            <w:gridSpan w:val="2"/>
            <w:vMerge/>
          </w:tcPr>
          <w:p w14:paraId="5422BA4D"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351F549" w14:textId="77777777" w:rsidR="000650E2" w:rsidRDefault="000650E2" w:rsidP="00A3733A">
            <w:pPr>
              <w:spacing w:line="360" w:lineRule="exact"/>
              <w:rPr>
                <w:rFonts w:ascii="华文楷体" w:eastAsia="华文楷体" w:hAnsi="华文楷体" w:cs="华文楷体"/>
                <w:sz w:val="24"/>
              </w:rPr>
            </w:pPr>
          </w:p>
        </w:tc>
        <w:tc>
          <w:tcPr>
            <w:tcW w:w="10348" w:type="dxa"/>
          </w:tcPr>
          <w:p w14:paraId="0A3BDF25"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w:t>
            </w:r>
            <w:bookmarkStart w:id="22" w:name="_Hlk197957030"/>
            <w:r>
              <w:rPr>
                <w:rFonts w:ascii="华文楷体" w:eastAsia="华文楷体" w:hAnsi="华文楷体" w:cs="华文楷体" w:hint="eastAsia"/>
                <w:sz w:val="24"/>
              </w:rPr>
              <w:t>擅自转移或偷运实验室危险废弃物现象</w:t>
            </w:r>
            <w:bookmarkEnd w:id="22"/>
            <w:r>
              <w:rPr>
                <w:rFonts w:ascii="华文楷体" w:eastAsia="华文楷体" w:hAnsi="华文楷体" w:cs="华文楷体" w:hint="eastAsia"/>
                <w:sz w:val="24"/>
              </w:rPr>
              <w:t>。</w:t>
            </w:r>
          </w:p>
        </w:tc>
        <w:tc>
          <w:tcPr>
            <w:tcW w:w="850" w:type="dxa"/>
            <w:vAlign w:val="center"/>
          </w:tcPr>
          <w:p w14:paraId="35EC37F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422B573E" w14:textId="77777777" w:rsidR="000650E2" w:rsidRDefault="000650E2" w:rsidP="00A3733A">
            <w:pPr>
              <w:spacing w:line="360" w:lineRule="exact"/>
              <w:rPr>
                <w:rFonts w:ascii="华文楷体" w:eastAsia="华文楷体" w:hAnsi="华文楷体" w:cs="华文楷体"/>
                <w:sz w:val="24"/>
              </w:rPr>
            </w:pPr>
          </w:p>
        </w:tc>
      </w:tr>
      <w:tr w:rsidR="000650E2" w14:paraId="3219D501" w14:textId="77777777" w:rsidTr="00F53E73">
        <w:trPr>
          <w:trHeight w:val="369"/>
        </w:trPr>
        <w:tc>
          <w:tcPr>
            <w:tcW w:w="817" w:type="dxa"/>
            <w:gridSpan w:val="2"/>
            <w:vMerge w:val="restart"/>
          </w:tcPr>
          <w:p w14:paraId="1955723A" w14:textId="77777777" w:rsidR="000650E2" w:rsidRDefault="000650E2" w:rsidP="00A3733A">
            <w:pPr>
              <w:spacing w:line="360" w:lineRule="exact"/>
              <w:rPr>
                <w:rFonts w:ascii="华文楷体" w:eastAsia="华文楷体" w:hAnsi="华文楷体" w:cs="华文楷体"/>
                <w:b/>
                <w:bCs/>
                <w:sz w:val="24"/>
              </w:rPr>
            </w:pPr>
          </w:p>
          <w:p w14:paraId="7E0BC879" w14:textId="77777777" w:rsidR="000650E2" w:rsidRDefault="000650E2" w:rsidP="00A3733A">
            <w:pPr>
              <w:spacing w:line="360" w:lineRule="exact"/>
              <w:rPr>
                <w:rFonts w:ascii="华文楷体" w:eastAsia="华文楷体" w:hAnsi="华文楷体" w:cs="华文楷体"/>
                <w:b/>
                <w:bCs/>
                <w:sz w:val="24"/>
              </w:rPr>
            </w:pPr>
          </w:p>
          <w:p w14:paraId="2516CD02"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8</w:t>
            </w:r>
          </w:p>
        </w:tc>
        <w:tc>
          <w:tcPr>
            <w:tcW w:w="1276" w:type="dxa"/>
            <w:vMerge w:val="restart"/>
          </w:tcPr>
          <w:p w14:paraId="76C393B9" w14:textId="77777777" w:rsidR="000650E2" w:rsidRDefault="000650E2" w:rsidP="00A3733A">
            <w:pPr>
              <w:spacing w:line="360" w:lineRule="exact"/>
              <w:rPr>
                <w:rFonts w:ascii="华文楷体" w:eastAsia="华文楷体" w:hAnsi="华文楷体" w:cs="华文楷体"/>
                <w:b/>
                <w:bCs/>
                <w:sz w:val="24"/>
              </w:rPr>
            </w:pPr>
          </w:p>
          <w:p w14:paraId="480723C8" w14:textId="77777777" w:rsidR="000650E2" w:rsidRDefault="000650E2" w:rsidP="00A3733A">
            <w:pPr>
              <w:spacing w:line="360" w:lineRule="exact"/>
              <w:rPr>
                <w:rFonts w:ascii="华文楷体" w:eastAsia="华文楷体" w:hAnsi="华文楷体" w:cs="华文楷体"/>
                <w:b/>
                <w:bCs/>
                <w:sz w:val="24"/>
              </w:rPr>
            </w:pPr>
          </w:p>
          <w:p w14:paraId="54F487FF"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冰箱管理</w:t>
            </w:r>
          </w:p>
        </w:tc>
        <w:tc>
          <w:tcPr>
            <w:tcW w:w="10348" w:type="dxa"/>
          </w:tcPr>
          <w:p w14:paraId="44122165" w14:textId="77777777" w:rsidR="000650E2" w:rsidRPr="00A3733A" w:rsidRDefault="000650E2" w:rsidP="00A3733A">
            <w:pPr>
              <w:spacing w:line="360" w:lineRule="exact"/>
              <w:rPr>
                <w:rFonts w:ascii="华文楷体" w:eastAsia="华文楷体" w:hAnsi="华文楷体" w:cs="华文楷体"/>
                <w:b/>
                <w:bCs/>
                <w:sz w:val="24"/>
              </w:rPr>
            </w:pPr>
            <w:r w:rsidRPr="00A3733A">
              <w:rPr>
                <w:rFonts w:ascii="华文楷体" w:eastAsia="华文楷体" w:hAnsi="华文楷体" w:cs="华文楷体" w:hint="eastAsia"/>
                <w:b/>
                <w:bCs/>
                <w:sz w:val="24"/>
              </w:rPr>
              <w:t>（1）使用普通冰箱贮存危险化学品（特别易燃易爆等试剂）。</w:t>
            </w:r>
          </w:p>
        </w:tc>
        <w:tc>
          <w:tcPr>
            <w:tcW w:w="850" w:type="dxa"/>
            <w:vAlign w:val="center"/>
          </w:tcPr>
          <w:p w14:paraId="0697FEC7"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1015DF07"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2FD85FE2" w14:textId="77777777" w:rsidTr="00F53E73">
        <w:trPr>
          <w:trHeight w:val="369"/>
        </w:trPr>
        <w:tc>
          <w:tcPr>
            <w:tcW w:w="817" w:type="dxa"/>
            <w:gridSpan w:val="2"/>
            <w:vMerge/>
          </w:tcPr>
          <w:p w14:paraId="240D4974"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2CC7A28F" w14:textId="77777777" w:rsidR="000650E2" w:rsidRDefault="000650E2" w:rsidP="00A3733A">
            <w:pPr>
              <w:spacing w:line="360" w:lineRule="exact"/>
              <w:rPr>
                <w:rFonts w:ascii="华文楷体" w:eastAsia="华文楷体" w:hAnsi="华文楷体" w:cs="华文楷体"/>
                <w:sz w:val="24"/>
              </w:rPr>
            </w:pPr>
          </w:p>
        </w:tc>
        <w:tc>
          <w:tcPr>
            <w:tcW w:w="10348" w:type="dxa"/>
          </w:tcPr>
          <w:p w14:paraId="01B4235E"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rPr>
              <w:t>（2）</w:t>
            </w:r>
            <w:r>
              <w:rPr>
                <w:rFonts w:ascii="华文楷体" w:eastAsia="华文楷体" w:hAnsi="华文楷体" w:cs="华文楷体" w:hint="eastAsia"/>
                <w:sz w:val="24"/>
              </w:rPr>
              <w:t>冰箱内存放的物品无明确标识（包括品名、使用人、日期等）或试剂瓶不密封甚至敞开或放置非科研用食品。</w:t>
            </w:r>
          </w:p>
        </w:tc>
        <w:tc>
          <w:tcPr>
            <w:tcW w:w="850" w:type="dxa"/>
            <w:vAlign w:val="center"/>
          </w:tcPr>
          <w:p w14:paraId="76BD7156"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5CB1E62E" w14:textId="77777777" w:rsidR="000650E2" w:rsidRDefault="000650E2" w:rsidP="00A3733A">
            <w:pPr>
              <w:spacing w:line="360" w:lineRule="exact"/>
              <w:rPr>
                <w:rFonts w:ascii="华文楷体" w:eastAsia="华文楷体" w:hAnsi="华文楷体" w:cs="华文楷体"/>
                <w:sz w:val="24"/>
              </w:rPr>
            </w:pPr>
          </w:p>
        </w:tc>
      </w:tr>
      <w:tr w:rsidR="000650E2" w14:paraId="424FB9DD" w14:textId="77777777" w:rsidTr="00F53E73">
        <w:trPr>
          <w:trHeight w:val="369"/>
        </w:trPr>
        <w:tc>
          <w:tcPr>
            <w:tcW w:w="817" w:type="dxa"/>
            <w:gridSpan w:val="2"/>
            <w:vMerge/>
          </w:tcPr>
          <w:p w14:paraId="1AE32D88"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18567860" w14:textId="77777777" w:rsidR="000650E2" w:rsidRDefault="000650E2" w:rsidP="00A3733A">
            <w:pPr>
              <w:spacing w:line="360" w:lineRule="exact"/>
              <w:rPr>
                <w:rFonts w:ascii="华文楷体" w:eastAsia="华文楷体" w:hAnsi="华文楷体" w:cs="华文楷体"/>
                <w:sz w:val="24"/>
              </w:rPr>
            </w:pPr>
          </w:p>
        </w:tc>
        <w:tc>
          <w:tcPr>
            <w:tcW w:w="10348" w:type="dxa"/>
          </w:tcPr>
          <w:p w14:paraId="4854B6AB"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sz w:val="24"/>
              </w:rPr>
              <w:t>（3）存在冰箱超期服役现象（一般使用年限控制为10年）。（需要继续使用者须向学院学校报备，并签订责任承诺书）</w:t>
            </w:r>
          </w:p>
        </w:tc>
        <w:tc>
          <w:tcPr>
            <w:tcW w:w="850" w:type="dxa"/>
            <w:vAlign w:val="center"/>
          </w:tcPr>
          <w:p w14:paraId="74F09602" w14:textId="77777777" w:rsidR="000650E2" w:rsidRDefault="000650E2" w:rsidP="00A3733A">
            <w:pPr>
              <w:spacing w:line="360" w:lineRule="exact"/>
              <w:rPr>
                <w:rFonts w:eastAsia="华文楷体"/>
                <w:sz w:val="24"/>
              </w:rPr>
            </w:pPr>
            <w:r>
              <w:rPr>
                <w:rFonts w:eastAsia="华文楷体" w:hint="eastAsia"/>
                <w:sz w:val="24"/>
              </w:rPr>
              <w:t>6</w:t>
            </w:r>
            <w:r>
              <w:rPr>
                <w:rFonts w:eastAsia="华文楷体"/>
                <w:sz w:val="24"/>
              </w:rPr>
              <w:t>分</w:t>
            </w:r>
          </w:p>
        </w:tc>
        <w:tc>
          <w:tcPr>
            <w:tcW w:w="851" w:type="dxa"/>
          </w:tcPr>
          <w:p w14:paraId="4CB7CD67" w14:textId="77777777" w:rsidR="000650E2" w:rsidRDefault="000650E2" w:rsidP="00A3733A">
            <w:pPr>
              <w:spacing w:line="360" w:lineRule="exact"/>
              <w:rPr>
                <w:rFonts w:ascii="华文楷体" w:eastAsia="华文楷体" w:hAnsi="华文楷体" w:cs="华文楷体"/>
                <w:sz w:val="24"/>
              </w:rPr>
            </w:pPr>
          </w:p>
        </w:tc>
      </w:tr>
      <w:tr w:rsidR="000650E2" w14:paraId="47DDF0B9" w14:textId="77777777" w:rsidTr="00F53E73">
        <w:trPr>
          <w:trHeight w:val="369"/>
        </w:trPr>
        <w:tc>
          <w:tcPr>
            <w:tcW w:w="817" w:type="dxa"/>
            <w:gridSpan w:val="2"/>
            <w:vMerge w:val="restart"/>
          </w:tcPr>
          <w:p w14:paraId="079A3E23" w14:textId="77777777" w:rsidR="000650E2" w:rsidRDefault="000650E2" w:rsidP="00A3733A">
            <w:pPr>
              <w:spacing w:line="360" w:lineRule="exact"/>
              <w:rPr>
                <w:rFonts w:ascii="华文楷体" w:eastAsia="华文楷体" w:hAnsi="华文楷体" w:cs="华文楷体"/>
                <w:b/>
                <w:bCs/>
                <w:sz w:val="24"/>
              </w:rPr>
            </w:pPr>
          </w:p>
          <w:p w14:paraId="434E78F1" w14:textId="77777777" w:rsidR="000650E2" w:rsidRDefault="000650E2" w:rsidP="00A3733A">
            <w:pPr>
              <w:spacing w:line="360" w:lineRule="exact"/>
              <w:rPr>
                <w:rFonts w:ascii="华文楷体" w:eastAsia="华文楷体" w:hAnsi="华文楷体" w:cs="华文楷体"/>
                <w:b/>
                <w:bCs/>
                <w:sz w:val="24"/>
              </w:rPr>
            </w:pPr>
          </w:p>
          <w:p w14:paraId="3482802E"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9</w:t>
            </w:r>
          </w:p>
        </w:tc>
        <w:tc>
          <w:tcPr>
            <w:tcW w:w="1276" w:type="dxa"/>
            <w:vMerge w:val="restart"/>
          </w:tcPr>
          <w:p w14:paraId="0D7C3B42" w14:textId="77777777" w:rsidR="000650E2" w:rsidRDefault="000650E2" w:rsidP="00A3733A">
            <w:pPr>
              <w:spacing w:line="360" w:lineRule="exact"/>
              <w:rPr>
                <w:rFonts w:ascii="华文楷体" w:eastAsia="华文楷体" w:hAnsi="华文楷体" w:cs="华文楷体"/>
                <w:b/>
                <w:bCs/>
                <w:sz w:val="24"/>
              </w:rPr>
            </w:pPr>
          </w:p>
          <w:p w14:paraId="71F9FE95" w14:textId="77777777" w:rsidR="000650E2" w:rsidRDefault="000650E2" w:rsidP="00A3733A">
            <w:pPr>
              <w:spacing w:line="360" w:lineRule="exact"/>
              <w:rPr>
                <w:rFonts w:ascii="华文楷体" w:eastAsia="华文楷体" w:hAnsi="华文楷体" w:cs="华文楷体"/>
                <w:b/>
                <w:bCs/>
                <w:sz w:val="24"/>
              </w:rPr>
            </w:pPr>
          </w:p>
          <w:p w14:paraId="1EA88F65" w14:textId="77777777" w:rsidR="000650E2" w:rsidRDefault="000650E2" w:rsidP="00A3733A">
            <w:pPr>
              <w:spacing w:line="360" w:lineRule="exact"/>
              <w:rPr>
                <w:rFonts w:ascii="华文楷体" w:eastAsia="华文楷体" w:hAnsi="华文楷体" w:cs="华文楷体"/>
                <w:b/>
                <w:bCs/>
                <w:sz w:val="24"/>
              </w:rPr>
            </w:pPr>
            <w:bookmarkStart w:id="23" w:name="_Hlk197957045"/>
            <w:r>
              <w:rPr>
                <w:rFonts w:ascii="华文楷体" w:eastAsia="华文楷体" w:hAnsi="华文楷体" w:cs="华文楷体" w:hint="eastAsia"/>
                <w:b/>
                <w:bCs/>
                <w:sz w:val="24"/>
              </w:rPr>
              <w:t>气体钢瓶</w:t>
            </w:r>
            <w:bookmarkEnd w:id="23"/>
          </w:p>
          <w:p w14:paraId="4391D382"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4C6BF672"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w:t>
            </w:r>
            <w:bookmarkStart w:id="24" w:name="_Hlk197957056"/>
            <w:r>
              <w:rPr>
                <w:rFonts w:ascii="华文楷体" w:eastAsia="华文楷体" w:hAnsi="华文楷体" w:cs="华文楷体" w:hint="eastAsia"/>
                <w:sz w:val="24"/>
              </w:rPr>
              <w:t>存在气体钢瓶未固定现象</w:t>
            </w:r>
            <w:bookmarkEnd w:id="24"/>
            <w:r>
              <w:rPr>
                <w:rFonts w:ascii="华文楷体" w:eastAsia="华文楷体" w:hAnsi="华文楷体" w:cs="华文楷体" w:hint="eastAsia"/>
                <w:sz w:val="24"/>
              </w:rPr>
              <w:t>，或靠近配电箱、插座、烘箱等热源。</w:t>
            </w:r>
          </w:p>
        </w:tc>
        <w:tc>
          <w:tcPr>
            <w:tcW w:w="850" w:type="dxa"/>
            <w:vAlign w:val="center"/>
          </w:tcPr>
          <w:p w14:paraId="64DA538C" w14:textId="77777777" w:rsidR="000650E2" w:rsidRDefault="000650E2" w:rsidP="00A3733A">
            <w:pPr>
              <w:spacing w:line="360" w:lineRule="exact"/>
              <w:rPr>
                <w:rFonts w:eastAsia="华文楷体"/>
                <w:sz w:val="24"/>
              </w:rPr>
            </w:pPr>
            <w:r>
              <w:rPr>
                <w:rFonts w:eastAsia="华文楷体" w:hint="eastAsia"/>
                <w:sz w:val="24"/>
              </w:rPr>
              <w:t>4</w:t>
            </w:r>
            <w:r>
              <w:rPr>
                <w:rFonts w:eastAsia="华文楷体"/>
                <w:sz w:val="24"/>
              </w:rPr>
              <w:t>分</w:t>
            </w:r>
          </w:p>
        </w:tc>
        <w:tc>
          <w:tcPr>
            <w:tcW w:w="851" w:type="dxa"/>
          </w:tcPr>
          <w:p w14:paraId="26C3FD6C" w14:textId="77777777" w:rsidR="000650E2" w:rsidRDefault="000650E2" w:rsidP="00A3733A">
            <w:pPr>
              <w:spacing w:line="360" w:lineRule="exact"/>
              <w:rPr>
                <w:rFonts w:ascii="华文楷体" w:eastAsia="华文楷体" w:hAnsi="华文楷体" w:cs="华文楷体"/>
                <w:sz w:val="24"/>
              </w:rPr>
            </w:pPr>
          </w:p>
        </w:tc>
      </w:tr>
      <w:tr w:rsidR="000650E2" w14:paraId="45989952" w14:textId="77777777" w:rsidTr="00F53E73">
        <w:trPr>
          <w:trHeight w:val="369"/>
        </w:trPr>
        <w:tc>
          <w:tcPr>
            <w:tcW w:w="817" w:type="dxa"/>
            <w:gridSpan w:val="2"/>
            <w:vMerge/>
          </w:tcPr>
          <w:p w14:paraId="2868D6E7"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90932C2" w14:textId="77777777" w:rsidR="000650E2" w:rsidRDefault="000650E2" w:rsidP="00A3733A">
            <w:pPr>
              <w:spacing w:line="360" w:lineRule="exact"/>
              <w:rPr>
                <w:rFonts w:ascii="华文楷体" w:eastAsia="华文楷体" w:hAnsi="华文楷体" w:cs="华文楷体"/>
                <w:sz w:val="24"/>
              </w:rPr>
            </w:pPr>
          </w:p>
        </w:tc>
        <w:tc>
          <w:tcPr>
            <w:tcW w:w="10348" w:type="dxa"/>
          </w:tcPr>
          <w:p w14:paraId="50ED2A52"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（2）实验室内存放过期废弃钢瓶。</w:t>
            </w:r>
          </w:p>
        </w:tc>
        <w:tc>
          <w:tcPr>
            <w:tcW w:w="850" w:type="dxa"/>
            <w:vAlign w:val="center"/>
          </w:tcPr>
          <w:p w14:paraId="357D7092" w14:textId="77777777" w:rsidR="000650E2" w:rsidRDefault="000650E2" w:rsidP="00A3733A">
            <w:pPr>
              <w:spacing w:line="360" w:lineRule="exact"/>
              <w:rPr>
                <w:rFonts w:eastAsia="华文楷体"/>
                <w:sz w:val="24"/>
              </w:rPr>
            </w:pPr>
            <w:r>
              <w:rPr>
                <w:rFonts w:eastAsia="华文楷体" w:hint="eastAsia"/>
                <w:sz w:val="24"/>
              </w:rPr>
              <w:t>2</w:t>
            </w:r>
            <w:r>
              <w:rPr>
                <w:rFonts w:eastAsia="华文楷体"/>
                <w:sz w:val="24"/>
              </w:rPr>
              <w:t>分</w:t>
            </w:r>
          </w:p>
        </w:tc>
        <w:tc>
          <w:tcPr>
            <w:tcW w:w="851" w:type="dxa"/>
          </w:tcPr>
          <w:p w14:paraId="28545048" w14:textId="77777777" w:rsidR="000650E2" w:rsidRDefault="000650E2" w:rsidP="00A3733A">
            <w:pPr>
              <w:spacing w:line="360" w:lineRule="exact"/>
              <w:rPr>
                <w:rFonts w:ascii="华文楷体" w:eastAsia="华文楷体" w:hAnsi="华文楷体" w:cs="华文楷体"/>
                <w:sz w:val="24"/>
              </w:rPr>
            </w:pPr>
          </w:p>
        </w:tc>
      </w:tr>
      <w:tr w:rsidR="000650E2" w14:paraId="189B952A" w14:textId="77777777" w:rsidTr="00F53E73">
        <w:trPr>
          <w:trHeight w:val="369"/>
        </w:trPr>
        <w:tc>
          <w:tcPr>
            <w:tcW w:w="817" w:type="dxa"/>
            <w:gridSpan w:val="2"/>
            <w:vMerge/>
          </w:tcPr>
          <w:p w14:paraId="0A3EBD5A"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23F2E204" w14:textId="77777777" w:rsidR="000650E2" w:rsidRDefault="000650E2" w:rsidP="00A3733A">
            <w:pPr>
              <w:spacing w:line="360" w:lineRule="exact"/>
              <w:rPr>
                <w:rFonts w:ascii="华文楷体" w:eastAsia="华文楷体" w:hAnsi="华文楷体" w:cs="华文楷体"/>
                <w:sz w:val="24"/>
              </w:rPr>
            </w:pPr>
          </w:p>
        </w:tc>
        <w:tc>
          <w:tcPr>
            <w:tcW w:w="10348" w:type="dxa"/>
          </w:tcPr>
          <w:p w14:paraId="37D56F66"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z w:val="24"/>
              </w:rPr>
              <w:t>（3）</w:t>
            </w:r>
            <w:bookmarkStart w:id="25" w:name="_Hlk197957069"/>
            <w:r>
              <w:rPr>
                <w:rFonts w:ascii="华文楷体" w:eastAsia="华文楷体" w:hAnsi="华文楷体" w:cs="华文楷体" w:hint="eastAsia"/>
                <w:sz w:val="24"/>
              </w:rPr>
              <w:t>存在氧气钢瓶等助燃性气体与可燃性气体混放现象</w:t>
            </w:r>
            <w:bookmarkEnd w:id="25"/>
            <w:r>
              <w:rPr>
                <w:rFonts w:ascii="华文楷体" w:eastAsia="华文楷体" w:hAnsi="华文楷体" w:cs="华文楷体" w:hint="eastAsia"/>
                <w:sz w:val="24"/>
              </w:rPr>
              <w:t>。</w:t>
            </w:r>
          </w:p>
        </w:tc>
        <w:tc>
          <w:tcPr>
            <w:tcW w:w="850" w:type="dxa"/>
            <w:vAlign w:val="center"/>
          </w:tcPr>
          <w:p w14:paraId="121F5B86"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bCs/>
                <w:sz w:val="24"/>
              </w:rPr>
              <w:t>6分</w:t>
            </w:r>
          </w:p>
        </w:tc>
        <w:tc>
          <w:tcPr>
            <w:tcW w:w="851" w:type="dxa"/>
          </w:tcPr>
          <w:p w14:paraId="5806D163" w14:textId="77777777" w:rsidR="000650E2" w:rsidRDefault="000650E2" w:rsidP="00A3733A">
            <w:pPr>
              <w:spacing w:line="360" w:lineRule="exact"/>
              <w:rPr>
                <w:rFonts w:ascii="华文楷体" w:eastAsia="华文楷体" w:hAnsi="华文楷体" w:cs="华文楷体"/>
                <w:sz w:val="24"/>
              </w:rPr>
            </w:pPr>
          </w:p>
        </w:tc>
      </w:tr>
      <w:tr w:rsidR="000650E2" w14:paraId="1731087C" w14:textId="77777777" w:rsidTr="00F53E73">
        <w:trPr>
          <w:trHeight w:val="369"/>
        </w:trPr>
        <w:tc>
          <w:tcPr>
            <w:tcW w:w="817" w:type="dxa"/>
            <w:gridSpan w:val="2"/>
            <w:vMerge/>
          </w:tcPr>
          <w:p w14:paraId="23B629B3"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1E6A8FC5" w14:textId="77777777" w:rsidR="000650E2" w:rsidRDefault="000650E2" w:rsidP="00A3733A">
            <w:pPr>
              <w:spacing w:line="360" w:lineRule="exact"/>
              <w:rPr>
                <w:rFonts w:ascii="华文楷体" w:eastAsia="华文楷体" w:hAnsi="华文楷体" w:cs="华文楷体"/>
                <w:sz w:val="24"/>
              </w:rPr>
            </w:pPr>
          </w:p>
        </w:tc>
        <w:tc>
          <w:tcPr>
            <w:tcW w:w="10348" w:type="dxa"/>
          </w:tcPr>
          <w:p w14:paraId="791A46F0"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z w:val="24"/>
              </w:rPr>
              <w:t>（4）使用气体钢瓶放在走廊、大厅等公共场所现象。</w:t>
            </w:r>
          </w:p>
        </w:tc>
        <w:tc>
          <w:tcPr>
            <w:tcW w:w="850" w:type="dxa"/>
            <w:vAlign w:val="center"/>
          </w:tcPr>
          <w:p w14:paraId="0020653F" w14:textId="77777777" w:rsidR="000650E2" w:rsidRDefault="000650E2" w:rsidP="00A3733A">
            <w:pPr>
              <w:spacing w:line="360" w:lineRule="exact"/>
              <w:rPr>
                <w:rFonts w:ascii="华文楷体" w:eastAsia="华文楷体" w:hAnsi="华文楷体" w:cs="华文楷体"/>
                <w:bCs/>
                <w:sz w:val="24"/>
              </w:rPr>
            </w:pPr>
            <w:r>
              <w:rPr>
                <w:rFonts w:ascii="华文楷体" w:eastAsia="华文楷体" w:hAnsi="华文楷体" w:cs="华文楷体" w:hint="eastAsia"/>
                <w:bCs/>
                <w:sz w:val="24"/>
              </w:rPr>
              <w:t>4分</w:t>
            </w:r>
          </w:p>
        </w:tc>
        <w:tc>
          <w:tcPr>
            <w:tcW w:w="851" w:type="dxa"/>
          </w:tcPr>
          <w:p w14:paraId="75D8BF55" w14:textId="77777777" w:rsidR="000650E2" w:rsidRDefault="000650E2" w:rsidP="00A3733A">
            <w:pPr>
              <w:spacing w:line="360" w:lineRule="exact"/>
              <w:rPr>
                <w:rFonts w:ascii="华文楷体" w:eastAsia="华文楷体" w:hAnsi="华文楷体" w:cs="华文楷体"/>
                <w:sz w:val="24"/>
              </w:rPr>
            </w:pPr>
          </w:p>
        </w:tc>
      </w:tr>
      <w:tr w:rsidR="000650E2" w14:paraId="09096193" w14:textId="77777777" w:rsidTr="00F53E73">
        <w:trPr>
          <w:trHeight w:val="369"/>
        </w:trPr>
        <w:tc>
          <w:tcPr>
            <w:tcW w:w="817" w:type="dxa"/>
            <w:gridSpan w:val="2"/>
            <w:vMerge/>
          </w:tcPr>
          <w:p w14:paraId="4F1F2E6D"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7A44D9F8" w14:textId="77777777" w:rsidR="000650E2" w:rsidRDefault="000650E2" w:rsidP="00A3733A">
            <w:pPr>
              <w:spacing w:line="360" w:lineRule="exact"/>
              <w:rPr>
                <w:rFonts w:ascii="华文楷体" w:eastAsia="华文楷体" w:hAnsi="华文楷体" w:cs="华文楷体"/>
                <w:sz w:val="24"/>
              </w:rPr>
            </w:pPr>
          </w:p>
        </w:tc>
        <w:tc>
          <w:tcPr>
            <w:tcW w:w="10348" w:type="dxa"/>
          </w:tcPr>
          <w:p w14:paraId="3E6AFF26" w14:textId="77777777" w:rsidR="000650E2" w:rsidRDefault="000650E2" w:rsidP="00A3733A">
            <w:pPr>
              <w:spacing w:line="360" w:lineRule="exact"/>
              <w:rPr>
                <w:rFonts w:ascii="华文楷体" w:eastAsia="华文楷体" w:hAnsi="华文楷体" w:cs="华文楷体"/>
              </w:rPr>
            </w:pPr>
            <w:r>
              <w:rPr>
                <w:rFonts w:ascii="华文楷体" w:eastAsia="华文楷体" w:hAnsi="华文楷体" w:cs="华文楷体" w:hint="eastAsia"/>
                <w:sz w:val="24"/>
              </w:rPr>
              <w:t>（5）</w:t>
            </w:r>
            <w:bookmarkStart w:id="26" w:name="_Hlk197957087"/>
            <w:r>
              <w:rPr>
                <w:rFonts w:ascii="华文楷体" w:eastAsia="华文楷体" w:hAnsi="华文楷体" w:cs="华文楷体" w:hint="eastAsia"/>
                <w:sz w:val="24"/>
              </w:rPr>
              <w:t>大量使用气体钢瓶的实验室存在管路破损或老化现象</w:t>
            </w:r>
            <w:bookmarkEnd w:id="26"/>
            <w:r>
              <w:rPr>
                <w:rFonts w:ascii="华文楷体" w:eastAsia="华文楷体" w:hAnsi="华文楷体" w:cs="华文楷体" w:hint="eastAsia"/>
                <w:sz w:val="24"/>
              </w:rPr>
              <w:t>；存在未定期进行气体泄漏检查；存在使用多条气体管路的房间未张贴详细管路图的现象。</w:t>
            </w:r>
          </w:p>
        </w:tc>
        <w:tc>
          <w:tcPr>
            <w:tcW w:w="850" w:type="dxa"/>
            <w:vAlign w:val="center"/>
          </w:tcPr>
          <w:p w14:paraId="29CB189E" w14:textId="77777777" w:rsidR="000650E2" w:rsidRDefault="000650E2" w:rsidP="00A3733A">
            <w:pPr>
              <w:spacing w:line="360" w:lineRule="exact"/>
              <w:rPr>
                <w:rFonts w:ascii="华文楷体" w:eastAsia="华文楷体" w:hAnsi="华文楷体" w:cs="华文楷体"/>
                <w:bCs/>
                <w:sz w:val="24"/>
              </w:rPr>
            </w:pPr>
            <w:r>
              <w:rPr>
                <w:rFonts w:ascii="华文楷体" w:eastAsia="华文楷体" w:hAnsi="华文楷体" w:cs="华文楷体"/>
                <w:bCs/>
                <w:sz w:val="24"/>
              </w:rPr>
              <w:t>6分</w:t>
            </w:r>
          </w:p>
        </w:tc>
        <w:tc>
          <w:tcPr>
            <w:tcW w:w="851" w:type="dxa"/>
          </w:tcPr>
          <w:p w14:paraId="6F7C27A2" w14:textId="77777777" w:rsidR="000650E2" w:rsidRDefault="000650E2" w:rsidP="00A3733A">
            <w:pPr>
              <w:spacing w:line="360" w:lineRule="exact"/>
              <w:rPr>
                <w:rFonts w:ascii="华文楷体" w:eastAsia="华文楷体" w:hAnsi="华文楷体" w:cs="华文楷体"/>
                <w:sz w:val="24"/>
              </w:rPr>
            </w:pPr>
          </w:p>
        </w:tc>
      </w:tr>
      <w:tr w:rsidR="000650E2" w14:paraId="3AB4CCB3" w14:textId="77777777" w:rsidTr="00F53E73">
        <w:trPr>
          <w:trHeight w:val="369"/>
        </w:trPr>
        <w:tc>
          <w:tcPr>
            <w:tcW w:w="817" w:type="dxa"/>
            <w:gridSpan w:val="2"/>
            <w:vMerge w:val="restart"/>
          </w:tcPr>
          <w:p w14:paraId="47F0F149" w14:textId="77777777" w:rsidR="000650E2" w:rsidRDefault="000650E2" w:rsidP="00A3733A">
            <w:pPr>
              <w:spacing w:line="360" w:lineRule="exact"/>
              <w:rPr>
                <w:rFonts w:ascii="华文楷体" w:eastAsia="华文楷体" w:hAnsi="华文楷体" w:cs="华文楷体"/>
                <w:b/>
                <w:bCs/>
                <w:sz w:val="24"/>
              </w:rPr>
            </w:pPr>
          </w:p>
          <w:p w14:paraId="01654FCC"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lastRenderedPageBreak/>
              <w:t>10</w:t>
            </w:r>
          </w:p>
        </w:tc>
        <w:tc>
          <w:tcPr>
            <w:tcW w:w="1276" w:type="dxa"/>
            <w:vMerge w:val="restart"/>
          </w:tcPr>
          <w:p w14:paraId="26B2E328" w14:textId="77777777" w:rsidR="000650E2" w:rsidRDefault="000650E2" w:rsidP="00A3733A">
            <w:pPr>
              <w:spacing w:line="360" w:lineRule="exact"/>
              <w:rPr>
                <w:rFonts w:ascii="华文楷体" w:eastAsia="华文楷体" w:hAnsi="华文楷体" w:cs="华文楷体"/>
                <w:b/>
                <w:bCs/>
                <w:sz w:val="24"/>
              </w:rPr>
            </w:pPr>
          </w:p>
          <w:p w14:paraId="37C14927" w14:textId="77777777" w:rsidR="000650E2" w:rsidRDefault="000650E2" w:rsidP="00A3733A">
            <w:pPr>
              <w:spacing w:line="360" w:lineRule="exact"/>
              <w:rPr>
                <w:rFonts w:ascii="华文楷体" w:eastAsia="华文楷体" w:hAnsi="华文楷体" w:cs="华文楷体"/>
                <w:b/>
                <w:bCs/>
                <w:sz w:val="24"/>
              </w:rPr>
            </w:pPr>
            <w:bookmarkStart w:id="27" w:name="_Hlk197958496"/>
            <w:r>
              <w:rPr>
                <w:rFonts w:ascii="华文楷体" w:eastAsia="华文楷体" w:hAnsi="华文楷体" w:cs="华文楷体" w:hint="eastAsia"/>
                <w:b/>
                <w:bCs/>
                <w:sz w:val="24"/>
              </w:rPr>
              <w:lastRenderedPageBreak/>
              <w:t>设备安全</w:t>
            </w:r>
            <w:bookmarkEnd w:id="27"/>
          </w:p>
        </w:tc>
        <w:tc>
          <w:tcPr>
            <w:tcW w:w="10348" w:type="dxa"/>
          </w:tcPr>
          <w:p w14:paraId="0D20376C" w14:textId="77777777" w:rsidR="000650E2" w:rsidRPr="005124BE" w:rsidRDefault="000650E2" w:rsidP="00A3733A">
            <w:pPr>
              <w:spacing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lastRenderedPageBreak/>
              <w:t>（1)对于高温、高压、高速运动、电磁辐射等特殊设备，有培训要求的操作者无培训上岗；使用场</w:t>
            </w:r>
            <w:r w:rsidRPr="005124BE">
              <w:rPr>
                <w:rFonts w:ascii="华文楷体" w:eastAsia="华文楷体" w:hAnsi="华文楷体" w:cs="华文楷体" w:hint="eastAsia"/>
                <w:b/>
                <w:bCs/>
                <w:sz w:val="24"/>
              </w:rPr>
              <w:lastRenderedPageBreak/>
              <w:t>所无安全警示标识或警戒线或配备安全防护设施（如防护罩、防护栏、自屏蔽设施等）不到位。</w:t>
            </w:r>
          </w:p>
        </w:tc>
        <w:tc>
          <w:tcPr>
            <w:tcW w:w="850" w:type="dxa"/>
            <w:vAlign w:val="center"/>
          </w:tcPr>
          <w:p w14:paraId="27FAE8BA"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b/>
                <w:sz w:val="24"/>
              </w:rPr>
              <w:lastRenderedPageBreak/>
              <w:t>12分</w:t>
            </w:r>
          </w:p>
        </w:tc>
        <w:tc>
          <w:tcPr>
            <w:tcW w:w="851" w:type="dxa"/>
          </w:tcPr>
          <w:p w14:paraId="5FBEEDC7"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w:t>
            </w:r>
            <w:r>
              <w:rPr>
                <w:rFonts w:ascii="华文楷体" w:eastAsia="华文楷体" w:hAnsi="华文楷体" w:cs="华文楷体" w:hint="eastAsia"/>
                <w:b/>
                <w:sz w:val="24"/>
              </w:rPr>
              <w:lastRenderedPageBreak/>
              <w:t>整治</w:t>
            </w:r>
          </w:p>
        </w:tc>
      </w:tr>
      <w:tr w:rsidR="000650E2" w14:paraId="597FB82A" w14:textId="77777777" w:rsidTr="00F53E73">
        <w:trPr>
          <w:trHeight w:val="369"/>
        </w:trPr>
        <w:tc>
          <w:tcPr>
            <w:tcW w:w="817" w:type="dxa"/>
            <w:gridSpan w:val="2"/>
            <w:vMerge/>
          </w:tcPr>
          <w:p w14:paraId="451DCDF6"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23733587" w14:textId="77777777" w:rsidR="000650E2" w:rsidRDefault="000650E2" w:rsidP="00A3733A">
            <w:pPr>
              <w:spacing w:line="360" w:lineRule="exact"/>
              <w:rPr>
                <w:rFonts w:ascii="华文楷体" w:eastAsia="华文楷体" w:hAnsi="华文楷体" w:cs="华文楷体"/>
                <w:sz w:val="24"/>
              </w:rPr>
            </w:pPr>
          </w:p>
        </w:tc>
        <w:tc>
          <w:tcPr>
            <w:tcW w:w="10348" w:type="dxa"/>
          </w:tcPr>
          <w:p w14:paraId="15D949BF" w14:textId="77777777" w:rsidR="000650E2" w:rsidRPr="005124BE" w:rsidRDefault="000650E2" w:rsidP="00A3733A">
            <w:pPr>
              <w:spacing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（2）</w:t>
            </w:r>
            <w:bookmarkStart w:id="28" w:name="_Hlk197958520"/>
            <w:r w:rsidRPr="005124BE">
              <w:rPr>
                <w:rFonts w:ascii="华文楷体" w:eastAsia="华文楷体" w:hAnsi="华文楷体" w:cs="华文楷体" w:hint="eastAsia"/>
                <w:b/>
                <w:bCs/>
                <w:sz w:val="24"/>
              </w:rPr>
              <w:t>烘箱、电阻炉存在超期（使用期限为12年）服役现象，或其周围存放气体钢瓶、易燃易爆化学品、反应装置</w:t>
            </w:r>
            <w:bookmarkEnd w:id="28"/>
            <w:r w:rsidRPr="005124BE">
              <w:rPr>
                <w:rFonts w:ascii="华文楷体" w:eastAsia="华文楷体" w:hAnsi="华文楷体" w:cs="华文楷体" w:hint="eastAsia"/>
                <w:b/>
                <w:bCs/>
                <w:sz w:val="24"/>
              </w:rPr>
              <w:t>等。</w:t>
            </w:r>
          </w:p>
        </w:tc>
        <w:tc>
          <w:tcPr>
            <w:tcW w:w="850" w:type="dxa"/>
            <w:vAlign w:val="center"/>
          </w:tcPr>
          <w:p w14:paraId="4BEEE5B9"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26EFD309"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1F5A0F03" w14:textId="77777777" w:rsidTr="00F53E73">
        <w:trPr>
          <w:trHeight w:val="369"/>
        </w:trPr>
        <w:tc>
          <w:tcPr>
            <w:tcW w:w="817" w:type="dxa"/>
            <w:gridSpan w:val="2"/>
            <w:vMerge/>
          </w:tcPr>
          <w:p w14:paraId="13C9106E"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23881864" w14:textId="77777777" w:rsidR="000650E2" w:rsidRDefault="000650E2" w:rsidP="00A3733A">
            <w:pPr>
              <w:spacing w:line="360" w:lineRule="exact"/>
              <w:rPr>
                <w:rFonts w:ascii="华文楷体" w:eastAsia="华文楷体" w:hAnsi="华文楷体" w:cs="华文楷体"/>
                <w:sz w:val="24"/>
              </w:rPr>
            </w:pPr>
          </w:p>
        </w:tc>
        <w:tc>
          <w:tcPr>
            <w:tcW w:w="10348" w:type="dxa"/>
          </w:tcPr>
          <w:p w14:paraId="371C724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（3）使用的烘箱、电阻炉有故障、破损等现象，放置的位置、高度不合适，不方便操作。</w:t>
            </w:r>
          </w:p>
        </w:tc>
        <w:tc>
          <w:tcPr>
            <w:tcW w:w="850" w:type="dxa"/>
            <w:vAlign w:val="center"/>
          </w:tcPr>
          <w:p w14:paraId="59598967"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sz w:val="24"/>
              </w:rPr>
              <w:t>4分</w:t>
            </w:r>
          </w:p>
        </w:tc>
        <w:tc>
          <w:tcPr>
            <w:tcW w:w="851" w:type="dxa"/>
          </w:tcPr>
          <w:p w14:paraId="5AF90C4F" w14:textId="77777777" w:rsidR="000650E2" w:rsidRDefault="000650E2" w:rsidP="00A3733A">
            <w:pPr>
              <w:spacing w:line="360" w:lineRule="exact"/>
              <w:rPr>
                <w:rFonts w:ascii="华文楷体" w:eastAsia="华文楷体" w:hAnsi="华文楷体" w:cs="华文楷体"/>
                <w:sz w:val="24"/>
              </w:rPr>
            </w:pPr>
          </w:p>
        </w:tc>
      </w:tr>
      <w:tr w:rsidR="000650E2" w14:paraId="3F2D26D2" w14:textId="77777777" w:rsidTr="00F53E73">
        <w:trPr>
          <w:trHeight w:val="369"/>
        </w:trPr>
        <w:tc>
          <w:tcPr>
            <w:tcW w:w="817" w:type="dxa"/>
            <w:gridSpan w:val="2"/>
            <w:vMerge/>
          </w:tcPr>
          <w:p w14:paraId="5CFEB789"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32D3ED9E" w14:textId="77777777" w:rsidR="000650E2" w:rsidRDefault="000650E2" w:rsidP="00A3733A">
            <w:pPr>
              <w:spacing w:line="360" w:lineRule="exact"/>
              <w:rPr>
                <w:rFonts w:ascii="华文楷体" w:eastAsia="华文楷体" w:hAnsi="华文楷体" w:cs="华文楷体"/>
                <w:sz w:val="24"/>
              </w:rPr>
            </w:pPr>
          </w:p>
        </w:tc>
        <w:tc>
          <w:tcPr>
            <w:tcW w:w="10348" w:type="dxa"/>
          </w:tcPr>
          <w:p w14:paraId="074FA0FE"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（4）使用中的烘箱、电阻炉等加热设备无人值守或无实时监控。</w:t>
            </w:r>
          </w:p>
        </w:tc>
        <w:tc>
          <w:tcPr>
            <w:tcW w:w="850" w:type="dxa"/>
            <w:vAlign w:val="center"/>
          </w:tcPr>
          <w:p w14:paraId="14DFD48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69E988AC" w14:textId="77777777" w:rsidR="000650E2" w:rsidRDefault="000650E2" w:rsidP="00A3733A">
            <w:pPr>
              <w:spacing w:line="360" w:lineRule="exact"/>
              <w:rPr>
                <w:rFonts w:ascii="华文楷体" w:eastAsia="华文楷体" w:hAnsi="华文楷体" w:cs="华文楷体"/>
                <w:sz w:val="24"/>
              </w:rPr>
            </w:pPr>
          </w:p>
        </w:tc>
      </w:tr>
      <w:tr w:rsidR="000650E2" w14:paraId="1318C738" w14:textId="77777777" w:rsidTr="00F53E73">
        <w:trPr>
          <w:trHeight w:val="369"/>
        </w:trPr>
        <w:tc>
          <w:tcPr>
            <w:tcW w:w="817" w:type="dxa"/>
            <w:gridSpan w:val="2"/>
            <w:vMerge/>
          </w:tcPr>
          <w:p w14:paraId="42371530"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634B68A" w14:textId="77777777" w:rsidR="000650E2" w:rsidRDefault="000650E2" w:rsidP="00A3733A">
            <w:pPr>
              <w:spacing w:line="360" w:lineRule="exact"/>
              <w:rPr>
                <w:rFonts w:ascii="华文楷体" w:eastAsia="华文楷体" w:hAnsi="华文楷体" w:cs="华文楷体"/>
                <w:sz w:val="24"/>
              </w:rPr>
            </w:pPr>
          </w:p>
        </w:tc>
        <w:tc>
          <w:tcPr>
            <w:tcW w:w="10348" w:type="dxa"/>
          </w:tcPr>
          <w:p w14:paraId="3F4BBFBF"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（5）大型精密仪器无安全防护措施，无安全应急预案，无操作说明。</w:t>
            </w:r>
          </w:p>
        </w:tc>
        <w:tc>
          <w:tcPr>
            <w:tcW w:w="850" w:type="dxa"/>
            <w:vAlign w:val="center"/>
          </w:tcPr>
          <w:p w14:paraId="5807E6A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4227FCC4" w14:textId="77777777" w:rsidR="000650E2" w:rsidRDefault="000650E2" w:rsidP="00A3733A">
            <w:pPr>
              <w:spacing w:line="360" w:lineRule="exact"/>
              <w:rPr>
                <w:rFonts w:ascii="华文楷体" w:eastAsia="华文楷体" w:hAnsi="华文楷体" w:cs="华文楷体"/>
                <w:sz w:val="24"/>
              </w:rPr>
            </w:pPr>
          </w:p>
        </w:tc>
      </w:tr>
      <w:tr w:rsidR="000650E2" w14:paraId="3D67FACD" w14:textId="77777777" w:rsidTr="00F53E73">
        <w:trPr>
          <w:trHeight w:val="369"/>
        </w:trPr>
        <w:tc>
          <w:tcPr>
            <w:tcW w:w="817" w:type="dxa"/>
            <w:gridSpan w:val="2"/>
            <w:vMerge/>
          </w:tcPr>
          <w:p w14:paraId="389F64EB"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55EF6057" w14:textId="77777777" w:rsidR="000650E2" w:rsidRDefault="000650E2" w:rsidP="00A3733A">
            <w:pPr>
              <w:spacing w:line="360" w:lineRule="exact"/>
              <w:rPr>
                <w:rFonts w:ascii="华文楷体" w:eastAsia="华文楷体" w:hAnsi="华文楷体" w:cs="华文楷体"/>
                <w:sz w:val="24"/>
              </w:rPr>
            </w:pPr>
          </w:p>
        </w:tc>
        <w:tc>
          <w:tcPr>
            <w:tcW w:w="10348" w:type="dxa"/>
          </w:tcPr>
          <w:p w14:paraId="5B4FC2B2" w14:textId="77777777" w:rsidR="000650E2" w:rsidRDefault="000650E2" w:rsidP="00A3733A">
            <w:pPr>
              <w:spacing w:beforeLines="50" w:before="156" w:line="240" w:lineRule="exact"/>
              <w:rPr>
                <w:rFonts w:ascii="华文楷体" w:eastAsia="华文楷体" w:hAnsi="华文楷体" w:cs="华文楷体"/>
                <w:sz w:val="24"/>
              </w:rPr>
            </w:pPr>
            <w:r>
              <w:rPr>
                <w:rFonts w:ascii="华文楷体" w:eastAsia="华文楷体" w:hAnsi="华文楷体" w:cs="华文楷体" w:hint="eastAsia"/>
                <w:sz w:val="24"/>
              </w:rPr>
              <w:t>（</w:t>
            </w:r>
            <w:r>
              <w:rPr>
                <w:rFonts w:ascii="华文楷体" w:eastAsia="华文楷体" w:hAnsi="华文楷体" w:cs="华文楷体"/>
                <w:sz w:val="24"/>
              </w:rPr>
              <w:t>6）涉及的特种设备（行车、锅炉等）无年检报告，操作人员无</w:t>
            </w:r>
            <w:r>
              <w:rPr>
                <w:rFonts w:ascii="华文楷体" w:eastAsia="华文楷体" w:hAnsi="华文楷体" w:cs="华文楷体" w:hint="eastAsia"/>
                <w:sz w:val="24"/>
              </w:rPr>
              <w:t>培训上岗。</w:t>
            </w:r>
          </w:p>
        </w:tc>
        <w:tc>
          <w:tcPr>
            <w:tcW w:w="850" w:type="dxa"/>
            <w:vAlign w:val="center"/>
          </w:tcPr>
          <w:p w14:paraId="1DECFF62"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280E087A" w14:textId="77777777" w:rsidR="000650E2" w:rsidRDefault="000650E2" w:rsidP="00A3733A">
            <w:pPr>
              <w:spacing w:line="24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0535C05A" w14:textId="77777777" w:rsidTr="00F53E73">
        <w:trPr>
          <w:trHeight w:val="369"/>
        </w:trPr>
        <w:tc>
          <w:tcPr>
            <w:tcW w:w="817" w:type="dxa"/>
            <w:gridSpan w:val="2"/>
            <w:vMerge/>
          </w:tcPr>
          <w:p w14:paraId="590D5314"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6F39007A" w14:textId="77777777" w:rsidR="000650E2" w:rsidRDefault="000650E2" w:rsidP="00A3733A">
            <w:pPr>
              <w:spacing w:line="360" w:lineRule="exact"/>
              <w:rPr>
                <w:rFonts w:ascii="华文楷体" w:eastAsia="华文楷体" w:hAnsi="华文楷体" w:cs="华文楷体"/>
                <w:sz w:val="24"/>
              </w:rPr>
            </w:pPr>
          </w:p>
        </w:tc>
        <w:tc>
          <w:tcPr>
            <w:tcW w:w="10348" w:type="dxa"/>
          </w:tcPr>
          <w:p w14:paraId="78D43CD5"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（7）</w:t>
            </w:r>
            <w:bookmarkStart w:id="29" w:name="_Hlk197958553"/>
            <w:r>
              <w:rPr>
                <w:rFonts w:ascii="华文楷体" w:eastAsia="华文楷体" w:hAnsi="华文楷体" w:cs="华文楷体" w:hint="eastAsia"/>
                <w:sz w:val="24"/>
              </w:rPr>
              <w:t>使用完电吹风、电热枪等未及时拔除电源插头现象</w:t>
            </w:r>
            <w:bookmarkEnd w:id="29"/>
            <w:r>
              <w:rPr>
                <w:rFonts w:ascii="华文楷体" w:eastAsia="华文楷体" w:hAnsi="华文楷体" w:cs="华文楷体" w:hint="eastAsia"/>
                <w:sz w:val="24"/>
              </w:rPr>
              <w:t>。</w:t>
            </w:r>
          </w:p>
        </w:tc>
        <w:tc>
          <w:tcPr>
            <w:tcW w:w="850" w:type="dxa"/>
            <w:vAlign w:val="center"/>
          </w:tcPr>
          <w:p w14:paraId="012EA29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7520C516" w14:textId="77777777" w:rsidR="000650E2" w:rsidRDefault="000650E2" w:rsidP="00A3733A">
            <w:pPr>
              <w:spacing w:line="360" w:lineRule="exact"/>
              <w:rPr>
                <w:rFonts w:ascii="华文楷体" w:eastAsia="华文楷体" w:hAnsi="华文楷体" w:cs="华文楷体"/>
                <w:sz w:val="24"/>
              </w:rPr>
            </w:pPr>
          </w:p>
        </w:tc>
      </w:tr>
      <w:tr w:rsidR="000650E2" w14:paraId="124D3A42" w14:textId="77777777" w:rsidTr="00F53E73">
        <w:trPr>
          <w:trHeight w:val="485"/>
        </w:trPr>
        <w:tc>
          <w:tcPr>
            <w:tcW w:w="817" w:type="dxa"/>
            <w:gridSpan w:val="2"/>
            <w:vMerge w:val="restart"/>
          </w:tcPr>
          <w:p w14:paraId="7A20F629" w14:textId="77777777" w:rsidR="000650E2" w:rsidRDefault="000650E2" w:rsidP="00A3733A">
            <w:pPr>
              <w:spacing w:line="360" w:lineRule="exact"/>
              <w:rPr>
                <w:rFonts w:ascii="华文楷体" w:eastAsia="华文楷体" w:hAnsi="华文楷体" w:cs="华文楷体"/>
                <w:b/>
                <w:bCs/>
                <w:sz w:val="24"/>
              </w:rPr>
            </w:pPr>
          </w:p>
          <w:p w14:paraId="5D908F4F" w14:textId="77777777" w:rsidR="000650E2" w:rsidRDefault="000650E2" w:rsidP="00A3733A">
            <w:pPr>
              <w:spacing w:line="360" w:lineRule="exact"/>
              <w:rPr>
                <w:rFonts w:ascii="华文楷体" w:eastAsia="华文楷体" w:hAnsi="华文楷体" w:cs="华文楷体"/>
                <w:b/>
                <w:bCs/>
                <w:sz w:val="24"/>
              </w:rPr>
            </w:pPr>
          </w:p>
          <w:p w14:paraId="0DD6B2D4" w14:textId="77777777" w:rsidR="000650E2" w:rsidRDefault="000650E2" w:rsidP="00A3733A">
            <w:pPr>
              <w:spacing w:line="360" w:lineRule="exact"/>
              <w:rPr>
                <w:rFonts w:ascii="华文楷体" w:eastAsia="华文楷体" w:hAnsi="华文楷体" w:cs="华文楷体"/>
                <w:b/>
                <w:bCs/>
                <w:sz w:val="24"/>
              </w:rPr>
            </w:pPr>
          </w:p>
          <w:p w14:paraId="00971C6D" w14:textId="77777777" w:rsidR="000650E2" w:rsidRDefault="000650E2" w:rsidP="00A3733A">
            <w:pPr>
              <w:spacing w:line="360" w:lineRule="exact"/>
              <w:rPr>
                <w:rFonts w:ascii="华文楷体" w:eastAsia="华文楷体" w:hAnsi="华文楷体" w:cs="华文楷体"/>
                <w:b/>
                <w:bCs/>
                <w:sz w:val="24"/>
              </w:rPr>
            </w:pPr>
          </w:p>
          <w:p w14:paraId="402A37EC"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11</w:t>
            </w:r>
          </w:p>
        </w:tc>
        <w:tc>
          <w:tcPr>
            <w:tcW w:w="1276" w:type="dxa"/>
            <w:vMerge w:val="restart"/>
          </w:tcPr>
          <w:p w14:paraId="2EB026AA" w14:textId="77777777" w:rsidR="000650E2" w:rsidRDefault="000650E2" w:rsidP="00A3733A">
            <w:pPr>
              <w:spacing w:line="360" w:lineRule="exact"/>
              <w:rPr>
                <w:rFonts w:ascii="华文楷体" w:eastAsia="华文楷体" w:hAnsi="华文楷体" w:cs="华文楷体"/>
                <w:b/>
                <w:bCs/>
                <w:sz w:val="24"/>
              </w:rPr>
            </w:pPr>
          </w:p>
          <w:p w14:paraId="36C8031A" w14:textId="77777777" w:rsidR="000650E2" w:rsidRDefault="000650E2" w:rsidP="00A3733A">
            <w:pPr>
              <w:spacing w:line="360" w:lineRule="exact"/>
              <w:rPr>
                <w:rFonts w:ascii="华文楷体" w:eastAsia="华文楷体" w:hAnsi="华文楷体" w:cs="华文楷体"/>
                <w:b/>
                <w:bCs/>
                <w:sz w:val="24"/>
              </w:rPr>
            </w:pPr>
          </w:p>
          <w:p w14:paraId="322BD0E4" w14:textId="77777777" w:rsidR="000650E2" w:rsidRDefault="000650E2" w:rsidP="00A3733A">
            <w:pPr>
              <w:spacing w:line="360" w:lineRule="exact"/>
              <w:rPr>
                <w:rFonts w:ascii="华文楷体" w:eastAsia="华文楷体" w:hAnsi="华文楷体" w:cs="华文楷体"/>
                <w:b/>
                <w:bCs/>
                <w:sz w:val="24"/>
              </w:rPr>
            </w:pPr>
          </w:p>
          <w:p w14:paraId="55F98980" w14:textId="77777777" w:rsidR="000650E2" w:rsidRDefault="000650E2" w:rsidP="00A3733A">
            <w:pPr>
              <w:spacing w:line="360" w:lineRule="exact"/>
              <w:rPr>
                <w:rFonts w:ascii="华文楷体" w:eastAsia="华文楷体" w:hAnsi="华文楷体" w:cs="华文楷体"/>
                <w:b/>
                <w:bCs/>
                <w:sz w:val="24"/>
              </w:rPr>
            </w:pPr>
          </w:p>
          <w:p w14:paraId="611CE910" w14:textId="77777777" w:rsidR="000650E2" w:rsidRDefault="000650E2" w:rsidP="00A3733A">
            <w:pPr>
              <w:spacing w:line="360" w:lineRule="exact"/>
              <w:rPr>
                <w:rFonts w:ascii="华文楷体" w:eastAsia="华文楷体" w:hAnsi="华文楷体" w:cs="华文楷体"/>
                <w:b/>
                <w:bCs/>
                <w:sz w:val="24"/>
              </w:rPr>
            </w:pPr>
            <w:bookmarkStart w:id="30" w:name="_Hlk197958565"/>
            <w:r>
              <w:rPr>
                <w:rFonts w:ascii="华文楷体" w:eastAsia="华文楷体" w:hAnsi="华文楷体" w:cs="华文楷体" w:hint="eastAsia"/>
                <w:b/>
                <w:bCs/>
                <w:sz w:val="24"/>
              </w:rPr>
              <w:t>个人防护</w:t>
            </w:r>
            <w:bookmarkEnd w:id="30"/>
          </w:p>
        </w:tc>
        <w:tc>
          <w:tcPr>
            <w:tcW w:w="10348" w:type="dxa"/>
          </w:tcPr>
          <w:p w14:paraId="2D25E46E"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w:t>
            </w:r>
            <w:bookmarkStart w:id="31" w:name="_Hlk197958574"/>
            <w:r>
              <w:rPr>
                <w:rFonts w:ascii="华文楷体" w:eastAsia="华文楷体" w:hAnsi="华文楷体" w:cs="华文楷体" w:hint="eastAsia"/>
                <w:sz w:val="24"/>
              </w:rPr>
              <w:t>在实验室场所存在穿拖鞋、高跟鞋、短裤的现象</w:t>
            </w:r>
            <w:bookmarkEnd w:id="31"/>
            <w:r>
              <w:rPr>
                <w:rFonts w:ascii="华文楷体" w:eastAsia="华文楷体" w:hAnsi="华文楷体" w:cs="华文楷体" w:hint="eastAsia"/>
                <w:sz w:val="24"/>
              </w:rPr>
              <w:t>。</w:t>
            </w:r>
          </w:p>
        </w:tc>
        <w:tc>
          <w:tcPr>
            <w:tcW w:w="850" w:type="dxa"/>
            <w:vAlign w:val="center"/>
          </w:tcPr>
          <w:p w14:paraId="21B90CBB"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532A2152" w14:textId="77777777" w:rsidR="000650E2" w:rsidRDefault="000650E2" w:rsidP="00A3733A">
            <w:pPr>
              <w:spacing w:line="360" w:lineRule="exact"/>
              <w:rPr>
                <w:rFonts w:ascii="华文楷体" w:eastAsia="华文楷体" w:hAnsi="华文楷体" w:cs="华文楷体"/>
                <w:sz w:val="24"/>
              </w:rPr>
            </w:pPr>
          </w:p>
        </w:tc>
      </w:tr>
      <w:tr w:rsidR="000650E2" w14:paraId="29C890BA" w14:textId="77777777" w:rsidTr="00F53E73">
        <w:trPr>
          <w:trHeight w:val="810"/>
        </w:trPr>
        <w:tc>
          <w:tcPr>
            <w:tcW w:w="817" w:type="dxa"/>
            <w:gridSpan w:val="2"/>
            <w:vMerge/>
          </w:tcPr>
          <w:p w14:paraId="37C0A5EE" w14:textId="77777777" w:rsidR="000650E2" w:rsidRDefault="000650E2" w:rsidP="00A3733A">
            <w:pPr>
              <w:spacing w:line="360" w:lineRule="exact"/>
              <w:rPr>
                <w:rFonts w:ascii="华文楷体" w:eastAsia="华文楷体" w:hAnsi="华文楷体" w:cs="华文楷体"/>
                <w:b/>
                <w:bCs/>
                <w:sz w:val="24"/>
              </w:rPr>
            </w:pPr>
          </w:p>
        </w:tc>
        <w:tc>
          <w:tcPr>
            <w:tcW w:w="1276" w:type="dxa"/>
            <w:vMerge/>
          </w:tcPr>
          <w:p w14:paraId="74AA7EE3"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4BD2CC17"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（2）</w:t>
            </w:r>
            <w:bookmarkStart w:id="32" w:name="_Hlk197958596"/>
            <w:r>
              <w:rPr>
                <w:rFonts w:ascii="华文楷体" w:eastAsia="华文楷体" w:hAnsi="华文楷体" w:cs="华文楷体" w:hint="eastAsia"/>
                <w:sz w:val="24"/>
              </w:rPr>
              <w:t>进入实验室不穿戴实验服或防护服</w:t>
            </w:r>
            <w:bookmarkEnd w:id="32"/>
            <w:r>
              <w:rPr>
                <w:rFonts w:ascii="华文楷体" w:eastAsia="华文楷体" w:hAnsi="华文楷体" w:cs="华文楷体" w:hint="eastAsia"/>
                <w:sz w:val="24"/>
              </w:rPr>
              <w:t>，进行有危险性的化学实验操作时未佩戴橡胶手套、防护眼镜等。</w:t>
            </w:r>
          </w:p>
        </w:tc>
        <w:tc>
          <w:tcPr>
            <w:tcW w:w="850" w:type="dxa"/>
            <w:vAlign w:val="center"/>
          </w:tcPr>
          <w:p w14:paraId="70EC717C"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39CA87CD" w14:textId="77777777" w:rsidR="000650E2" w:rsidRDefault="000650E2" w:rsidP="00A3733A">
            <w:pPr>
              <w:spacing w:line="360" w:lineRule="exact"/>
              <w:rPr>
                <w:rFonts w:ascii="华文楷体" w:eastAsia="华文楷体" w:hAnsi="华文楷体" w:cs="华文楷体"/>
                <w:sz w:val="24"/>
              </w:rPr>
            </w:pPr>
          </w:p>
        </w:tc>
      </w:tr>
      <w:tr w:rsidR="000650E2" w14:paraId="752D4B42" w14:textId="77777777" w:rsidTr="00F53E73">
        <w:trPr>
          <w:trHeight w:val="635"/>
        </w:trPr>
        <w:tc>
          <w:tcPr>
            <w:tcW w:w="817" w:type="dxa"/>
            <w:gridSpan w:val="2"/>
            <w:vMerge/>
          </w:tcPr>
          <w:p w14:paraId="0E64ED77" w14:textId="77777777" w:rsidR="000650E2" w:rsidRDefault="000650E2" w:rsidP="00A3733A">
            <w:pPr>
              <w:spacing w:line="360" w:lineRule="exact"/>
              <w:rPr>
                <w:rFonts w:ascii="华文楷体" w:eastAsia="华文楷体" w:hAnsi="华文楷体" w:cs="华文楷体"/>
                <w:b/>
                <w:bCs/>
                <w:sz w:val="24"/>
              </w:rPr>
            </w:pPr>
          </w:p>
        </w:tc>
        <w:tc>
          <w:tcPr>
            <w:tcW w:w="1276" w:type="dxa"/>
            <w:vMerge/>
          </w:tcPr>
          <w:p w14:paraId="50F6A30E"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20DA2C1A" w14:textId="77777777" w:rsidR="000650E2" w:rsidRDefault="000650E2" w:rsidP="00A3733A">
            <w:pPr>
              <w:spacing w:beforeLines="50" w:before="156" w:line="360" w:lineRule="exact"/>
              <w:rPr>
                <w:rFonts w:ascii="华文楷体" w:eastAsia="华文楷体" w:hAnsi="华文楷体" w:cs="华文楷体"/>
                <w:sz w:val="24"/>
              </w:rPr>
            </w:pPr>
            <w:r>
              <w:rPr>
                <w:rFonts w:ascii="华文楷体" w:eastAsia="华文楷体" w:hAnsi="华文楷体" w:cs="华文楷体" w:hint="eastAsia"/>
                <w:sz w:val="24"/>
              </w:rPr>
              <w:t>（3）涉辐人员未佩带个人剂量计上岗作业或配备的剂量计平时都放在实验室里。</w:t>
            </w:r>
          </w:p>
        </w:tc>
        <w:tc>
          <w:tcPr>
            <w:tcW w:w="850" w:type="dxa"/>
            <w:vAlign w:val="center"/>
          </w:tcPr>
          <w:p w14:paraId="6CDA970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3分</w:t>
            </w:r>
          </w:p>
        </w:tc>
        <w:tc>
          <w:tcPr>
            <w:tcW w:w="851" w:type="dxa"/>
          </w:tcPr>
          <w:p w14:paraId="18E06FCA" w14:textId="77777777" w:rsidR="000650E2" w:rsidRDefault="000650E2" w:rsidP="00A3733A">
            <w:pPr>
              <w:spacing w:line="360" w:lineRule="exact"/>
              <w:rPr>
                <w:rFonts w:ascii="华文楷体" w:eastAsia="华文楷体" w:hAnsi="华文楷体" w:cs="华文楷体"/>
                <w:sz w:val="24"/>
              </w:rPr>
            </w:pPr>
          </w:p>
        </w:tc>
      </w:tr>
      <w:tr w:rsidR="000650E2" w14:paraId="58C9DE3B" w14:textId="77777777" w:rsidTr="00F53E73">
        <w:trPr>
          <w:trHeight w:val="559"/>
        </w:trPr>
        <w:tc>
          <w:tcPr>
            <w:tcW w:w="817" w:type="dxa"/>
            <w:gridSpan w:val="2"/>
            <w:vMerge/>
          </w:tcPr>
          <w:p w14:paraId="65AD09A0" w14:textId="77777777" w:rsidR="000650E2" w:rsidRDefault="000650E2" w:rsidP="00A3733A">
            <w:pPr>
              <w:spacing w:line="360" w:lineRule="exact"/>
              <w:rPr>
                <w:rFonts w:ascii="华文楷体" w:eastAsia="华文楷体" w:hAnsi="华文楷体" w:cs="华文楷体"/>
                <w:b/>
                <w:bCs/>
                <w:sz w:val="24"/>
              </w:rPr>
            </w:pPr>
          </w:p>
        </w:tc>
        <w:tc>
          <w:tcPr>
            <w:tcW w:w="1276" w:type="dxa"/>
            <w:vMerge/>
          </w:tcPr>
          <w:p w14:paraId="3A5739A2"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3F4AD50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（4）高速切削机械操作，操作人员存在未穿好工作服、戴好防护眼镜。</w:t>
            </w:r>
          </w:p>
        </w:tc>
        <w:tc>
          <w:tcPr>
            <w:tcW w:w="850" w:type="dxa"/>
            <w:vAlign w:val="center"/>
          </w:tcPr>
          <w:p w14:paraId="34DADA23"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4AEF48D5" w14:textId="77777777" w:rsidR="000650E2" w:rsidRDefault="000650E2" w:rsidP="00A3733A">
            <w:pPr>
              <w:spacing w:line="360" w:lineRule="exact"/>
              <w:rPr>
                <w:rFonts w:ascii="华文楷体" w:eastAsia="华文楷体" w:hAnsi="华文楷体" w:cs="华文楷体"/>
                <w:sz w:val="24"/>
              </w:rPr>
            </w:pPr>
          </w:p>
        </w:tc>
      </w:tr>
      <w:tr w:rsidR="000650E2" w14:paraId="1E2A93D3" w14:textId="77777777" w:rsidTr="00F53E73">
        <w:trPr>
          <w:trHeight w:val="810"/>
        </w:trPr>
        <w:tc>
          <w:tcPr>
            <w:tcW w:w="817" w:type="dxa"/>
            <w:gridSpan w:val="2"/>
            <w:vMerge/>
          </w:tcPr>
          <w:p w14:paraId="535F68E1" w14:textId="77777777" w:rsidR="000650E2" w:rsidRDefault="000650E2" w:rsidP="00A3733A">
            <w:pPr>
              <w:spacing w:line="360" w:lineRule="exact"/>
              <w:rPr>
                <w:rFonts w:ascii="华文楷体" w:eastAsia="华文楷体" w:hAnsi="华文楷体" w:cs="华文楷体"/>
                <w:b/>
                <w:bCs/>
                <w:sz w:val="24"/>
              </w:rPr>
            </w:pPr>
          </w:p>
        </w:tc>
        <w:tc>
          <w:tcPr>
            <w:tcW w:w="1276" w:type="dxa"/>
            <w:vMerge/>
          </w:tcPr>
          <w:p w14:paraId="0E476BB7" w14:textId="77777777" w:rsidR="000650E2" w:rsidRDefault="000650E2" w:rsidP="00A3733A">
            <w:pPr>
              <w:spacing w:line="360" w:lineRule="exact"/>
              <w:rPr>
                <w:rFonts w:ascii="华文楷体" w:eastAsia="华文楷体" w:hAnsi="华文楷体" w:cs="华文楷体"/>
                <w:b/>
                <w:bCs/>
                <w:sz w:val="24"/>
              </w:rPr>
            </w:pPr>
          </w:p>
        </w:tc>
        <w:tc>
          <w:tcPr>
            <w:tcW w:w="10348" w:type="dxa"/>
          </w:tcPr>
          <w:p w14:paraId="64FBF52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（5）进行机械（特别是旋转机械）作业时长发人员未戴工作帽，工作场所人员系长围巾、戴领带、戴手镯等配饰物。</w:t>
            </w:r>
          </w:p>
        </w:tc>
        <w:tc>
          <w:tcPr>
            <w:tcW w:w="850" w:type="dxa"/>
            <w:vAlign w:val="center"/>
          </w:tcPr>
          <w:p w14:paraId="30F83F9E"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4分</w:t>
            </w:r>
          </w:p>
        </w:tc>
        <w:tc>
          <w:tcPr>
            <w:tcW w:w="851" w:type="dxa"/>
          </w:tcPr>
          <w:p w14:paraId="3EAD6C90" w14:textId="77777777" w:rsidR="000650E2" w:rsidRDefault="000650E2" w:rsidP="00A3733A">
            <w:pPr>
              <w:spacing w:line="360" w:lineRule="exact"/>
              <w:rPr>
                <w:rFonts w:ascii="华文楷体" w:eastAsia="华文楷体" w:hAnsi="华文楷体" w:cs="华文楷体"/>
                <w:sz w:val="24"/>
              </w:rPr>
            </w:pPr>
          </w:p>
        </w:tc>
      </w:tr>
      <w:tr w:rsidR="000742B4" w14:paraId="38B52AF3" w14:textId="77777777" w:rsidTr="00F53E73">
        <w:trPr>
          <w:trHeight w:val="810"/>
        </w:trPr>
        <w:tc>
          <w:tcPr>
            <w:tcW w:w="817" w:type="dxa"/>
            <w:gridSpan w:val="2"/>
            <w:vMerge w:val="restart"/>
          </w:tcPr>
          <w:p w14:paraId="6275D261" w14:textId="77777777" w:rsidR="000742B4" w:rsidRDefault="000742B4" w:rsidP="00A3733A">
            <w:pPr>
              <w:spacing w:line="360" w:lineRule="exact"/>
              <w:rPr>
                <w:rFonts w:ascii="华文楷体" w:eastAsia="华文楷体" w:hAnsi="华文楷体" w:cs="华文楷体"/>
                <w:b/>
                <w:bCs/>
                <w:sz w:val="24"/>
              </w:rPr>
            </w:pPr>
          </w:p>
          <w:p w14:paraId="5D14AD13" w14:textId="77777777" w:rsidR="000742B4" w:rsidRDefault="000742B4" w:rsidP="00A3733A">
            <w:pPr>
              <w:spacing w:line="360" w:lineRule="exact"/>
              <w:rPr>
                <w:rFonts w:ascii="华文楷体" w:eastAsia="华文楷体" w:hAnsi="华文楷体" w:cs="华文楷体"/>
                <w:b/>
                <w:bCs/>
                <w:sz w:val="24"/>
              </w:rPr>
            </w:pPr>
          </w:p>
          <w:p w14:paraId="7D40A9EF" w14:textId="77777777" w:rsidR="000742B4" w:rsidRDefault="000742B4"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12</w:t>
            </w:r>
          </w:p>
        </w:tc>
        <w:tc>
          <w:tcPr>
            <w:tcW w:w="1276" w:type="dxa"/>
            <w:vMerge w:val="restart"/>
          </w:tcPr>
          <w:p w14:paraId="34C43594" w14:textId="77777777" w:rsidR="000742B4" w:rsidRDefault="000742B4" w:rsidP="00A3733A">
            <w:pPr>
              <w:spacing w:line="360" w:lineRule="exact"/>
              <w:rPr>
                <w:rFonts w:ascii="华文楷体" w:eastAsia="华文楷体" w:hAnsi="华文楷体" w:cs="华文楷体"/>
                <w:b/>
                <w:bCs/>
                <w:color w:val="FF0000"/>
                <w:sz w:val="24"/>
              </w:rPr>
            </w:pPr>
          </w:p>
          <w:p w14:paraId="66483D10" w14:textId="77777777" w:rsidR="000742B4" w:rsidRDefault="000742B4" w:rsidP="00A3733A">
            <w:pPr>
              <w:spacing w:line="360" w:lineRule="exact"/>
              <w:rPr>
                <w:rFonts w:ascii="华文楷体" w:eastAsia="华文楷体" w:hAnsi="华文楷体" w:cs="华文楷体"/>
                <w:b/>
                <w:bCs/>
                <w:color w:val="FF0000"/>
                <w:sz w:val="24"/>
              </w:rPr>
            </w:pPr>
          </w:p>
          <w:p w14:paraId="7C5B87E5" w14:textId="77777777" w:rsidR="000742B4" w:rsidRDefault="000742B4" w:rsidP="00A3733A">
            <w:pPr>
              <w:spacing w:line="360" w:lineRule="exact"/>
              <w:rPr>
                <w:rFonts w:ascii="华文楷体" w:eastAsia="华文楷体" w:hAnsi="华文楷体" w:cs="华文楷体"/>
                <w:b/>
                <w:bCs/>
                <w:sz w:val="24"/>
              </w:rPr>
            </w:pPr>
            <w:bookmarkStart w:id="33" w:name="_Hlk197958611"/>
            <w:r>
              <w:rPr>
                <w:rFonts w:ascii="华文楷体" w:eastAsia="华文楷体" w:hAnsi="华文楷体" w:cs="华文楷体" w:hint="eastAsia"/>
                <w:b/>
                <w:bCs/>
                <w:sz w:val="24"/>
              </w:rPr>
              <w:t>动物及病原微生物</w:t>
            </w:r>
            <w:bookmarkEnd w:id="33"/>
          </w:p>
        </w:tc>
        <w:tc>
          <w:tcPr>
            <w:tcW w:w="10348" w:type="dxa"/>
          </w:tcPr>
          <w:p w14:paraId="5E794A69" w14:textId="77777777" w:rsidR="000742B4" w:rsidRPr="005124BE" w:rsidRDefault="000742B4" w:rsidP="00A3733A">
            <w:pPr>
              <w:spacing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（1）</w:t>
            </w:r>
            <w:bookmarkStart w:id="34" w:name="_Hlk197958626"/>
            <w:r w:rsidRPr="005124BE">
              <w:rPr>
                <w:rFonts w:ascii="华文楷体" w:eastAsia="华文楷体" w:hAnsi="华文楷体" w:cs="华文楷体" w:hint="eastAsia"/>
                <w:b/>
                <w:bCs/>
                <w:sz w:val="24"/>
              </w:rPr>
              <w:t>采购高致病性病原微生物菌（毒）种，须报学校审批</w:t>
            </w:r>
            <w:bookmarkEnd w:id="34"/>
            <w:r w:rsidRPr="005124BE">
              <w:rPr>
                <w:rFonts w:ascii="华文楷体" w:eastAsia="华文楷体" w:hAnsi="华文楷体" w:cs="华文楷体" w:hint="eastAsia"/>
                <w:b/>
                <w:bCs/>
                <w:sz w:val="24"/>
              </w:rPr>
              <w:t>，</w:t>
            </w:r>
            <w:bookmarkStart w:id="35" w:name="_Hlk197958657"/>
            <w:r w:rsidRPr="005124BE">
              <w:rPr>
                <w:rFonts w:ascii="华文楷体" w:eastAsia="华文楷体" w:hAnsi="华文楷体" w:cs="华文楷体" w:hint="eastAsia"/>
                <w:b/>
                <w:bCs/>
                <w:sz w:val="24"/>
              </w:rPr>
              <w:t>经行业主管部门批准</w:t>
            </w:r>
            <w:bookmarkEnd w:id="35"/>
            <w:r w:rsidRPr="005124BE">
              <w:rPr>
                <w:rFonts w:ascii="华文楷体" w:eastAsia="华文楷体" w:hAnsi="华文楷体" w:cs="华文楷体" w:hint="eastAsia"/>
                <w:b/>
                <w:bCs/>
                <w:sz w:val="24"/>
              </w:rPr>
              <w:t>。存在未批未报备现象。</w:t>
            </w:r>
          </w:p>
        </w:tc>
        <w:tc>
          <w:tcPr>
            <w:tcW w:w="850" w:type="dxa"/>
            <w:vAlign w:val="center"/>
          </w:tcPr>
          <w:p w14:paraId="6E287F79"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22AF434A"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742B4" w14:paraId="0FCA1E01" w14:textId="77777777" w:rsidTr="00F53E73">
        <w:trPr>
          <w:trHeight w:val="810"/>
        </w:trPr>
        <w:tc>
          <w:tcPr>
            <w:tcW w:w="817" w:type="dxa"/>
            <w:gridSpan w:val="2"/>
            <w:vMerge/>
          </w:tcPr>
          <w:p w14:paraId="193D878B"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68859C1C"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68C2DC59" w14:textId="77777777" w:rsidR="000742B4" w:rsidRPr="005124BE" w:rsidRDefault="000742B4" w:rsidP="00A3733A">
            <w:pPr>
              <w:spacing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（2）</w:t>
            </w:r>
            <w:bookmarkStart w:id="36" w:name="_Hlk197958698"/>
            <w:r w:rsidRPr="005124BE">
              <w:rPr>
                <w:rFonts w:ascii="华文楷体" w:eastAsia="华文楷体" w:hAnsi="华文楷体" w:cs="华文楷体" w:hint="eastAsia"/>
                <w:b/>
                <w:bCs/>
                <w:sz w:val="24"/>
              </w:rPr>
              <w:t>自行分离高致病性病原微生物</w:t>
            </w:r>
            <w:bookmarkEnd w:id="36"/>
            <w:r w:rsidRPr="005124BE">
              <w:rPr>
                <w:rFonts w:ascii="华文楷体" w:eastAsia="华文楷体" w:hAnsi="华文楷体" w:cs="华文楷体" w:hint="eastAsia"/>
                <w:b/>
                <w:bCs/>
                <w:sz w:val="24"/>
              </w:rPr>
              <w:t>，必须报学校审批和备案，并报行业主管部门批准。存在未报未批就开展实验的现象。</w:t>
            </w:r>
          </w:p>
        </w:tc>
        <w:tc>
          <w:tcPr>
            <w:tcW w:w="850" w:type="dxa"/>
            <w:vAlign w:val="center"/>
          </w:tcPr>
          <w:p w14:paraId="168C3E0B"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1D34DB34"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742B4" w14:paraId="773F58B6" w14:textId="77777777" w:rsidTr="00F53E73">
        <w:trPr>
          <w:trHeight w:val="810"/>
        </w:trPr>
        <w:tc>
          <w:tcPr>
            <w:tcW w:w="817" w:type="dxa"/>
            <w:gridSpan w:val="2"/>
            <w:vMerge/>
          </w:tcPr>
          <w:p w14:paraId="57EDC41C"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57894568"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48387B73" w14:textId="77777777" w:rsidR="000742B4" w:rsidRPr="005124BE" w:rsidRDefault="000742B4" w:rsidP="00A3733A">
            <w:pPr>
              <w:spacing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（3）开展病原微生物（高致病、低致病等）实验必须在相应的安全等级实验室中进行。没有相应实验室条件就开展实验的现象。</w:t>
            </w:r>
          </w:p>
        </w:tc>
        <w:tc>
          <w:tcPr>
            <w:tcW w:w="850" w:type="dxa"/>
            <w:vAlign w:val="center"/>
          </w:tcPr>
          <w:p w14:paraId="39E4CE5C"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19CD6243"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742B4" w14:paraId="22BBCFE7" w14:textId="77777777" w:rsidTr="00F53E73">
        <w:trPr>
          <w:trHeight w:val="810"/>
        </w:trPr>
        <w:tc>
          <w:tcPr>
            <w:tcW w:w="817" w:type="dxa"/>
            <w:gridSpan w:val="2"/>
            <w:vMerge/>
          </w:tcPr>
          <w:p w14:paraId="543B3D0B"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7FA1C3CE"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7BE1BCDA" w14:textId="77777777" w:rsidR="000742B4" w:rsidRDefault="000742B4"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（4）病原微生物菌（毒）种保存在带锁冰箱或柜子中，高致病性病原微生物实行双人双锁管理。在实验过程中没有保存实验使用记录或存在销毁记录的现象。</w:t>
            </w:r>
          </w:p>
        </w:tc>
        <w:tc>
          <w:tcPr>
            <w:tcW w:w="850" w:type="dxa"/>
            <w:vAlign w:val="center"/>
          </w:tcPr>
          <w:p w14:paraId="1E1703B0" w14:textId="77777777" w:rsidR="000742B4" w:rsidRDefault="000742B4"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73F54097" w14:textId="77777777" w:rsidR="000742B4" w:rsidRDefault="000742B4" w:rsidP="00A3733A">
            <w:pPr>
              <w:spacing w:line="360" w:lineRule="exact"/>
              <w:rPr>
                <w:rFonts w:ascii="华文楷体" w:eastAsia="华文楷体" w:hAnsi="华文楷体" w:cs="华文楷体"/>
                <w:sz w:val="24"/>
              </w:rPr>
            </w:pPr>
          </w:p>
        </w:tc>
      </w:tr>
      <w:tr w:rsidR="000742B4" w14:paraId="0B269AE2" w14:textId="77777777" w:rsidTr="00F53E73">
        <w:trPr>
          <w:trHeight w:val="810"/>
        </w:trPr>
        <w:tc>
          <w:tcPr>
            <w:tcW w:w="817" w:type="dxa"/>
            <w:gridSpan w:val="2"/>
          </w:tcPr>
          <w:p w14:paraId="3B98D2C0"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70D9D98D"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707BF333" w14:textId="7148050B" w:rsidR="000742B4" w:rsidRPr="005C51AD" w:rsidRDefault="000742B4" w:rsidP="00A3733A">
            <w:pPr>
              <w:spacing w:line="360" w:lineRule="exact"/>
              <w:rPr>
                <w:rFonts w:ascii="华文楷体" w:eastAsia="华文楷体" w:hAnsi="华文楷体" w:cs="华文楷体"/>
                <w:b/>
                <w:bCs/>
                <w:sz w:val="24"/>
              </w:rPr>
            </w:pPr>
            <w:r w:rsidRPr="005C51AD">
              <w:rPr>
                <w:rFonts w:ascii="华文楷体" w:eastAsia="华文楷体" w:hAnsi="华文楷体" w:cs="华文楷体" w:hint="eastAsia"/>
                <w:b/>
                <w:bCs/>
                <w:sz w:val="24"/>
              </w:rPr>
              <w:t>（</w:t>
            </w:r>
            <w:r w:rsidRPr="005C51AD">
              <w:rPr>
                <w:rFonts w:ascii="华文楷体" w:eastAsia="华文楷体" w:hAnsi="华文楷体" w:cs="华文楷体"/>
                <w:b/>
                <w:bCs/>
                <w:sz w:val="24"/>
              </w:rPr>
              <w:t>5</w:t>
            </w:r>
            <w:r w:rsidRPr="005C51AD">
              <w:rPr>
                <w:rFonts w:ascii="华文楷体" w:eastAsia="华文楷体" w:hAnsi="华文楷体" w:cs="华文楷体" w:hint="eastAsia"/>
                <w:b/>
                <w:bCs/>
                <w:sz w:val="24"/>
              </w:rPr>
              <w:t>）常见微生物操作（大肠杆菌、金黄色葡萄球菌、慢病毒、腺病毒等）过程及实验后，未对病原微和生物废弃物进行灭活处理</w:t>
            </w:r>
            <w:r w:rsidR="005C51AD" w:rsidRPr="005C51AD">
              <w:rPr>
                <w:rFonts w:ascii="华文楷体" w:eastAsia="华文楷体" w:hAnsi="华文楷体" w:cs="华文楷体" w:hint="eastAsia"/>
                <w:b/>
                <w:bCs/>
                <w:sz w:val="24"/>
              </w:rPr>
              <w:t>、合理转移，导致群体性感染问题。</w:t>
            </w:r>
          </w:p>
        </w:tc>
        <w:tc>
          <w:tcPr>
            <w:tcW w:w="850" w:type="dxa"/>
            <w:vAlign w:val="center"/>
          </w:tcPr>
          <w:p w14:paraId="5E2DEAD4" w14:textId="112C0A07" w:rsidR="000742B4" w:rsidRPr="005C51AD" w:rsidRDefault="005C51AD" w:rsidP="00A3733A">
            <w:pPr>
              <w:spacing w:line="360" w:lineRule="exact"/>
              <w:rPr>
                <w:rFonts w:ascii="华文楷体" w:eastAsia="华文楷体" w:hAnsi="华文楷体" w:cs="华文楷体"/>
                <w:b/>
                <w:bCs/>
                <w:sz w:val="24"/>
              </w:rPr>
            </w:pPr>
            <w:r w:rsidRPr="005C51AD">
              <w:rPr>
                <w:rFonts w:ascii="华文楷体" w:eastAsia="华文楷体" w:hAnsi="华文楷体" w:cs="华文楷体"/>
                <w:b/>
                <w:bCs/>
                <w:sz w:val="24"/>
              </w:rPr>
              <w:t>12</w:t>
            </w:r>
            <w:r w:rsidRPr="005C51AD">
              <w:rPr>
                <w:rFonts w:ascii="华文楷体" w:eastAsia="华文楷体" w:hAnsi="华文楷体" w:cs="华文楷体" w:hint="eastAsia"/>
                <w:b/>
                <w:bCs/>
                <w:sz w:val="24"/>
              </w:rPr>
              <w:t>分</w:t>
            </w:r>
          </w:p>
        </w:tc>
        <w:tc>
          <w:tcPr>
            <w:tcW w:w="851" w:type="dxa"/>
          </w:tcPr>
          <w:p w14:paraId="2296B83C" w14:textId="6701C8AF" w:rsidR="000742B4" w:rsidRDefault="005C51AD" w:rsidP="00A3733A">
            <w:pPr>
              <w:spacing w:line="360" w:lineRule="exact"/>
              <w:rPr>
                <w:rFonts w:ascii="华文楷体" w:eastAsia="华文楷体" w:hAnsi="华文楷体" w:cs="华文楷体"/>
                <w:sz w:val="24"/>
              </w:rPr>
            </w:pPr>
            <w:r>
              <w:rPr>
                <w:rFonts w:ascii="华文楷体" w:eastAsia="华文楷体" w:hAnsi="华文楷体" w:cs="华文楷体" w:hint="eastAsia"/>
                <w:b/>
                <w:sz w:val="24"/>
              </w:rPr>
              <w:t>封停整治</w:t>
            </w:r>
          </w:p>
        </w:tc>
      </w:tr>
      <w:tr w:rsidR="000742B4" w14:paraId="0F0FD528" w14:textId="77777777" w:rsidTr="00F53E73">
        <w:trPr>
          <w:trHeight w:val="810"/>
        </w:trPr>
        <w:tc>
          <w:tcPr>
            <w:tcW w:w="817" w:type="dxa"/>
            <w:gridSpan w:val="2"/>
          </w:tcPr>
          <w:p w14:paraId="1A238BE4"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60BA5B6E"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68526E3D" w14:textId="2EE0DB2A" w:rsidR="000742B4" w:rsidRPr="005124BE" w:rsidRDefault="000742B4" w:rsidP="00A3733A">
            <w:pPr>
              <w:spacing w:beforeLines="50" w:before="156"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w:t>
            </w:r>
            <w:r w:rsidR="005C51AD">
              <w:rPr>
                <w:rFonts w:ascii="华文楷体" w:eastAsia="华文楷体" w:hAnsi="华文楷体" w:cs="华文楷体"/>
                <w:b/>
                <w:bCs/>
                <w:sz w:val="24"/>
              </w:rPr>
              <w:t>6</w:t>
            </w:r>
            <w:r w:rsidRPr="005124BE">
              <w:rPr>
                <w:rFonts w:ascii="华文楷体" w:eastAsia="华文楷体" w:hAnsi="华文楷体" w:cs="华文楷体"/>
                <w:b/>
                <w:bCs/>
                <w:sz w:val="24"/>
              </w:rPr>
              <w:t>）</w:t>
            </w:r>
            <w:bookmarkStart w:id="37" w:name="_Hlk197958685"/>
            <w:r w:rsidRPr="005124BE">
              <w:rPr>
                <w:rFonts w:ascii="华文楷体" w:eastAsia="华文楷体" w:hAnsi="华文楷体" w:cs="华文楷体"/>
                <w:b/>
                <w:bCs/>
                <w:sz w:val="24"/>
              </w:rPr>
              <w:t>未经批准或未取得实验动物使用许可证私自开展动物饲养和动物实验</w:t>
            </w:r>
            <w:bookmarkEnd w:id="37"/>
            <w:r w:rsidRPr="005124BE">
              <w:rPr>
                <w:rFonts w:ascii="华文楷体" w:eastAsia="华文楷体" w:hAnsi="华文楷体" w:cs="华文楷体"/>
                <w:b/>
                <w:bCs/>
                <w:sz w:val="24"/>
              </w:rPr>
              <w:t>。</w:t>
            </w:r>
          </w:p>
        </w:tc>
        <w:tc>
          <w:tcPr>
            <w:tcW w:w="850" w:type="dxa"/>
            <w:vAlign w:val="center"/>
          </w:tcPr>
          <w:p w14:paraId="3D5C0DDA"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0F8C290F"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742B4" w14:paraId="43F0E8AD" w14:textId="77777777" w:rsidTr="00F53E73">
        <w:trPr>
          <w:trHeight w:val="810"/>
        </w:trPr>
        <w:tc>
          <w:tcPr>
            <w:tcW w:w="817" w:type="dxa"/>
            <w:gridSpan w:val="2"/>
          </w:tcPr>
          <w:p w14:paraId="6D71158D" w14:textId="77777777" w:rsidR="000742B4" w:rsidRDefault="000742B4" w:rsidP="00A3733A">
            <w:pPr>
              <w:spacing w:line="360" w:lineRule="exact"/>
              <w:rPr>
                <w:rFonts w:ascii="华文楷体" w:eastAsia="华文楷体" w:hAnsi="华文楷体" w:cs="华文楷体"/>
                <w:b/>
                <w:bCs/>
                <w:sz w:val="24"/>
              </w:rPr>
            </w:pPr>
          </w:p>
        </w:tc>
        <w:tc>
          <w:tcPr>
            <w:tcW w:w="1276" w:type="dxa"/>
            <w:vMerge/>
          </w:tcPr>
          <w:p w14:paraId="2654C101" w14:textId="77777777" w:rsidR="000742B4" w:rsidRDefault="000742B4" w:rsidP="00A3733A">
            <w:pPr>
              <w:spacing w:line="360" w:lineRule="exact"/>
              <w:rPr>
                <w:rFonts w:ascii="华文楷体" w:eastAsia="华文楷体" w:hAnsi="华文楷体" w:cs="华文楷体"/>
                <w:b/>
                <w:bCs/>
                <w:sz w:val="24"/>
              </w:rPr>
            </w:pPr>
          </w:p>
        </w:tc>
        <w:tc>
          <w:tcPr>
            <w:tcW w:w="10348" w:type="dxa"/>
          </w:tcPr>
          <w:p w14:paraId="1C7D03BB" w14:textId="79E1213D" w:rsidR="000742B4" w:rsidRPr="005124BE" w:rsidRDefault="000742B4" w:rsidP="00A3733A">
            <w:pPr>
              <w:spacing w:beforeLines="50" w:before="156"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w:t>
            </w:r>
            <w:r w:rsidR="005C51AD">
              <w:rPr>
                <w:rFonts w:ascii="华文楷体" w:eastAsia="华文楷体" w:hAnsi="华文楷体" w:cs="华文楷体"/>
                <w:b/>
                <w:bCs/>
                <w:sz w:val="24"/>
              </w:rPr>
              <w:t>7</w:t>
            </w:r>
            <w:r w:rsidRPr="005124BE">
              <w:rPr>
                <w:rFonts w:ascii="华文楷体" w:eastAsia="华文楷体" w:hAnsi="华文楷体" w:cs="华文楷体"/>
                <w:b/>
                <w:bCs/>
                <w:sz w:val="24"/>
              </w:rPr>
              <w:t>）</w:t>
            </w:r>
            <w:bookmarkStart w:id="38" w:name="_Hlk197958712"/>
            <w:r w:rsidRPr="005124BE">
              <w:rPr>
                <w:rFonts w:ascii="华文楷体" w:eastAsia="华文楷体" w:hAnsi="华文楷体" w:cs="华文楷体"/>
                <w:b/>
                <w:bCs/>
                <w:sz w:val="24"/>
              </w:rPr>
              <w:t>涉及病原或高致病性微生物废弃物未进行高温高压灭菌或化学浸泡就移送处置现象</w:t>
            </w:r>
            <w:bookmarkEnd w:id="38"/>
            <w:r w:rsidRPr="005124BE">
              <w:rPr>
                <w:rFonts w:ascii="华文楷体" w:eastAsia="华文楷体" w:hAnsi="华文楷体" w:cs="华文楷体"/>
                <w:b/>
                <w:bCs/>
                <w:sz w:val="24"/>
              </w:rPr>
              <w:t>。</w:t>
            </w:r>
          </w:p>
        </w:tc>
        <w:tc>
          <w:tcPr>
            <w:tcW w:w="850" w:type="dxa"/>
            <w:vAlign w:val="center"/>
          </w:tcPr>
          <w:p w14:paraId="0304D18A"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b/>
                <w:sz w:val="24"/>
              </w:rPr>
              <w:t>12分</w:t>
            </w:r>
          </w:p>
        </w:tc>
        <w:tc>
          <w:tcPr>
            <w:tcW w:w="851" w:type="dxa"/>
          </w:tcPr>
          <w:p w14:paraId="6AE73BE0" w14:textId="77777777" w:rsidR="000742B4" w:rsidRDefault="000742B4"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17E5649D" w14:textId="77777777" w:rsidTr="00F53E73">
        <w:trPr>
          <w:trHeight w:val="638"/>
        </w:trPr>
        <w:tc>
          <w:tcPr>
            <w:tcW w:w="817" w:type="dxa"/>
            <w:gridSpan w:val="2"/>
          </w:tcPr>
          <w:p w14:paraId="0C1B1FC6" w14:textId="77777777" w:rsidR="000650E2" w:rsidRDefault="000650E2" w:rsidP="00A3733A">
            <w:pPr>
              <w:spacing w:beforeLines="50" w:before="156" w:line="360" w:lineRule="exact"/>
              <w:rPr>
                <w:rFonts w:ascii="华文楷体" w:eastAsia="华文楷体" w:hAnsi="华文楷体" w:cs="华文楷体"/>
                <w:b/>
                <w:bCs/>
                <w:sz w:val="24"/>
              </w:rPr>
            </w:pPr>
            <w:r>
              <w:rPr>
                <w:rFonts w:ascii="华文楷体" w:eastAsia="华文楷体" w:hAnsi="华文楷体" w:cs="华文楷体" w:hint="eastAsia"/>
                <w:b/>
                <w:bCs/>
                <w:sz w:val="24"/>
              </w:rPr>
              <w:t>13</w:t>
            </w:r>
          </w:p>
        </w:tc>
        <w:tc>
          <w:tcPr>
            <w:tcW w:w="1276" w:type="dxa"/>
          </w:tcPr>
          <w:p w14:paraId="079EAA20" w14:textId="77777777" w:rsidR="000650E2" w:rsidRDefault="000650E2" w:rsidP="00A3733A">
            <w:pPr>
              <w:spacing w:beforeLines="50" w:before="156" w:line="360" w:lineRule="exact"/>
              <w:rPr>
                <w:rFonts w:ascii="华文楷体" w:eastAsia="华文楷体" w:hAnsi="华文楷体" w:cs="华文楷体"/>
                <w:b/>
                <w:bCs/>
                <w:sz w:val="24"/>
              </w:rPr>
            </w:pPr>
            <w:r>
              <w:rPr>
                <w:rFonts w:ascii="华文楷体" w:eastAsia="华文楷体" w:hAnsi="华文楷体" w:cs="华文楷体" w:hint="eastAsia"/>
                <w:b/>
                <w:bCs/>
                <w:sz w:val="24"/>
              </w:rPr>
              <w:t>实验离岗</w:t>
            </w:r>
          </w:p>
        </w:tc>
        <w:tc>
          <w:tcPr>
            <w:tcW w:w="10348" w:type="dxa"/>
            <w:vAlign w:val="center"/>
          </w:tcPr>
          <w:p w14:paraId="6CF15421"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根据实验反应情况存在安全风险须有人值守的实验，在实验过程中存在人员离岗现象。</w:t>
            </w:r>
          </w:p>
        </w:tc>
        <w:tc>
          <w:tcPr>
            <w:tcW w:w="850" w:type="dxa"/>
            <w:vAlign w:val="center"/>
          </w:tcPr>
          <w:p w14:paraId="01357346" w14:textId="77777777" w:rsidR="000650E2" w:rsidRDefault="000650E2" w:rsidP="00A3733A">
            <w:pPr>
              <w:spacing w:line="360" w:lineRule="exact"/>
              <w:rPr>
                <w:rFonts w:ascii="华文楷体" w:eastAsia="华文楷体" w:hAnsi="华文楷体" w:cs="华文楷体"/>
                <w:b/>
              </w:rPr>
            </w:pPr>
            <w:r>
              <w:rPr>
                <w:rFonts w:ascii="华文楷体" w:eastAsia="华文楷体" w:hAnsi="华文楷体" w:cs="华文楷体" w:hint="eastAsia"/>
                <w:sz w:val="24"/>
              </w:rPr>
              <w:t>6分</w:t>
            </w:r>
          </w:p>
        </w:tc>
        <w:tc>
          <w:tcPr>
            <w:tcW w:w="851" w:type="dxa"/>
          </w:tcPr>
          <w:p w14:paraId="7A93EC83" w14:textId="77777777" w:rsidR="000650E2" w:rsidRDefault="000650E2" w:rsidP="00A3733A">
            <w:pPr>
              <w:spacing w:line="360" w:lineRule="exact"/>
              <w:rPr>
                <w:rFonts w:ascii="华文楷体" w:eastAsia="华文楷体" w:hAnsi="华文楷体" w:cs="华文楷体"/>
                <w:sz w:val="24"/>
              </w:rPr>
            </w:pPr>
          </w:p>
        </w:tc>
      </w:tr>
      <w:tr w:rsidR="000650E2" w14:paraId="5798453E" w14:textId="77777777" w:rsidTr="00F53E73">
        <w:trPr>
          <w:trHeight w:val="574"/>
        </w:trPr>
        <w:tc>
          <w:tcPr>
            <w:tcW w:w="817" w:type="dxa"/>
            <w:gridSpan w:val="2"/>
            <w:vMerge w:val="restart"/>
          </w:tcPr>
          <w:p w14:paraId="5651A630" w14:textId="77777777" w:rsidR="000650E2" w:rsidRDefault="000650E2" w:rsidP="00A3733A">
            <w:pPr>
              <w:spacing w:line="360" w:lineRule="exact"/>
              <w:rPr>
                <w:rFonts w:ascii="华文楷体" w:eastAsia="华文楷体" w:hAnsi="华文楷体" w:cs="华文楷体"/>
                <w:b/>
                <w:bCs/>
                <w:sz w:val="24"/>
              </w:rPr>
            </w:pPr>
          </w:p>
          <w:p w14:paraId="15616066" w14:textId="77777777" w:rsidR="000650E2" w:rsidRDefault="000650E2" w:rsidP="00A3733A">
            <w:pPr>
              <w:spacing w:line="360" w:lineRule="exact"/>
              <w:rPr>
                <w:rFonts w:ascii="华文楷体" w:eastAsia="华文楷体" w:hAnsi="华文楷体" w:cs="华文楷体"/>
                <w:b/>
                <w:bCs/>
                <w:sz w:val="24"/>
              </w:rPr>
            </w:pPr>
          </w:p>
          <w:p w14:paraId="53BBDE2E" w14:textId="77777777" w:rsidR="000650E2" w:rsidRDefault="000650E2" w:rsidP="00A3733A">
            <w:pPr>
              <w:spacing w:line="360" w:lineRule="exact"/>
              <w:rPr>
                <w:rFonts w:ascii="华文楷体" w:eastAsia="华文楷体" w:hAnsi="华文楷体" w:cs="华文楷体"/>
                <w:b/>
                <w:bCs/>
                <w:sz w:val="24"/>
              </w:rPr>
            </w:pPr>
          </w:p>
          <w:p w14:paraId="69475C3B"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14</w:t>
            </w:r>
          </w:p>
        </w:tc>
        <w:tc>
          <w:tcPr>
            <w:tcW w:w="1276" w:type="dxa"/>
            <w:vMerge w:val="restart"/>
          </w:tcPr>
          <w:p w14:paraId="71AA353F" w14:textId="77777777" w:rsidR="000650E2" w:rsidRDefault="000650E2" w:rsidP="00A3733A">
            <w:pPr>
              <w:spacing w:line="360" w:lineRule="exact"/>
              <w:rPr>
                <w:rFonts w:ascii="华文楷体" w:eastAsia="华文楷体" w:hAnsi="华文楷体" w:cs="华文楷体"/>
                <w:b/>
                <w:bCs/>
                <w:sz w:val="24"/>
              </w:rPr>
            </w:pPr>
          </w:p>
          <w:p w14:paraId="29C9AEB8" w14:textId="77777777" w:rsidR="000650E2" w:rsidRDefault="000650E2" w:rsidP="00A3733A">
            <w:pPr>
              <w:spacing w:line="360" w:lineRule="exact"/>
              <w:rPr>
                <w:rFonts w:ascii="华文楷体" w:eastAsia="华文楷体" w:hAnsi="华文楷体" w:cs="华文楷体"/>
                <w:b/>
                <w:bCs/>
                <w:sz w:val="24"/>
              </w:rPr>
            </w:pPr>
          </w:p>
          <w:p w14:paraId="394093FF" w14:textId="77777777" w:rsidR="000650E2" w:rsidRDefault="000650E2" w:rsidP="00A3733A">
            <w:pPr>
              <w:spacing w:line="360" w:lineRule="exact"/>
              <w:rPr>
                <w:rFonts w:ascii="华文楷体" w:eastAsia="华文楷体" w:hAnsi="华文楷体" w:cs="华文楷体"/>
                <w:b/>
                <w:bCs/>
                <w:sz w:val="24"/>
              </w:rPr>
            </w:pPr>
          </w:p>
          <w:p w14:paraId="7D7A7E97" w14:textId="77777777" w:rsidR="000650E2" w:rsidRDefault="000650E2" w:rsidP="00A3733A">
            <w:pPr>
              <w:spacing w:line="360" w:lineRule="exact"/>
              <w:rPr>
                <w:rFonts w:ascii="华文楷体" w:eastAsia="华文楷体" w:hAnsi="华文楷体" w:cs="华文楷体"/>
                <w:b/>
                <w:bCs/>
                <w:sz w:val="24"/>
              </w:rPr>
            </w:pPr>
            <w:r>
              <w:rPr>
                <w:rFonts w:ascii="华文楷体" w:eastAsia="华文楷体" w:hAnsi="华文楷体" w:cs="华文楷体" w:hint="eastAsia"/>
                <w:b/>
                <w:bCs/>
                <w:sz w:val="24"/>
              </w:rPr>
              <w:t>其它</w:t>
            </w:r>
          </w:p>
        </w:tc>
        <w:tc>
          <w:tcPr>
            <w:tcW w:w="10348" w:type="dxa"/>
          </w:tcPr>
          <w:p w14:paraId="5F5768B4"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（1）涉及</w:t>
            </w:r>
            <w:bookmarkStart w:id="39" w:name="_Hlk197958775"/>
            <w:r>
              <w:rPr>
                <w:rFonts w:ascii="华文楷体" w:eastAsia="华文楷体" w:hAnsi="华文楷体" w:cs="华文楷体" w:hint="eastAsia"/>
                <w:sz w:val="24"/>
              </w:rPr>
              <w:t>外来</w:t>
            </w:r>
            <w:r w:rsidR="00593917">
              <w:rPr>
                <w:rFonts w:ascii="华文楷体" w:eastAsia="华文楷体" w:hAnsi="华文楷体" w:cs="华文楷体" w:hint="eastAsia"/>
                <w:sz w:val="24"/>
              </w:rPr>
              <w:t>人员（进修、企业外派或访问学者）进实验室存在没有审批和备案手续</w:t>
            </w:r>
            <w:bookmarkEnd w:id="39"/>
            <w:r w:rsidR="00593917">
              <w:rPr>
                <w:rFonts w:ascii="华文楷体" w:eastAsia="华文楷体" w:hAnsi="华文楷体" w:cs="华文楷体" w:hint="eastAsia"/>
                <w:sz w:val="24"/>
              </w:rPr>
              <w:t>，未通过</w:t>
            </w:r>
            <w:r w:rsidR="00593917" w:rsidRPr="00593917">
              <w:rPr>
                <w:rFonts w:ascii="华文楷体" w:eastAsia="华文楷体" w:hAnsi="华文楷体" w:cs="华文楷体" w:hint="eastAsia"/>
                <w:sz w:val="24"/>
              </w:rPr>
              <w:t>学院组织的专业安全知识培训</w:t>
            </w:r>
            <w:r w:rsidR="00593917">
              <w:rPr>
                <w:rFonts w:ascii="华文楷体" w:eastAsia="华文楷体" w:hAnsi="华文楷体" w:cs="华文楷体" w:hint="eastAsia"/>
                <w:sz w:val="24"/>
              </w:rPr>
              <w:t>。</w:t>
            </w:r>
          </w:p>
        </w:tc>
        <w:tc>
          <w:tcPr>
            <w:tcW w:w="850" w:type="dxa"/>
            <w:vAlign w:val="center"/>
          </w:tcPr>
          <w:p w14:paraId="3758B95A" w14:textId="77777777" w:rsidR="000650E2" w:rsidRDefault="000650E2" w:rsidP="00A3733A">
            <w:pPr>
              <w:spacing w:line="360" w:lineRule="exact"/>
              <w:rPr>
                <w:rFonts w:ascii="华文楷体" w:eastAsia="华文楷体" w:hAnsi="华文楷体" w:cs="华文楷体"/>
                <w:sz w:val="24"/>
              </w:rPr>
            </w:pPr>
            <w:r>
              <w:rPr>
                <w:rFonts w:ascii="华文楷体" w:eastAsia="华文楷体" w:hAnsi="华文楷体" w:cs="华文楷体" w:hint="eastAsia"/>
                <w:sz w:val="24"/>
              </w:rPr>
              <w:t>6分</w:t>
            </w:r>
          </w:p>
        </w:tc>
        <w:tc>
          <w:tcPr>
            <w:tcW w:w="851" w:type="dxa"/>
          </w:tcPr>
          <w:p w14:paraId="61CB841D" w14:textId="77777777" w:rsidR="000650E2" w:rsidRDefault="000650E2" w:rsidP="00A3733A">
            <w:pPr>
              <w:spacing w:line="360" w:lineRule="exact"/>
              <w:rPr>
                <w:rFonts w:ascii="华文楷体" w:eastAsia="华文楷体" w:hAnsi="华文楷体" w:cs="华文楷体"/>
                <w:sz w:val="24"/>
              </w:rPr>
            </w:pPr>
          </w:p>
        </w:tc>
      </w:tr>
      <w:tr w:rsidR="000650E2" w14:paraId="5E220742" w14:textId="77777777" w:rsidTr="00F53E73">
        <w:trPr>
          <w:trHeight w:val="369"/>
        </w:trPr>
        <w:tc>
          <w:tcPr>
            <w:tcW w:w="817" w:type="dxa"/>
            <w:gridSpan w:val="2"/>
            <w:vMerge/>
          </w:tcPr>
          <w:p w14:paraId="07A54D45"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6B91F933" w14:textId="77777777" w:rsidR="000650E2" w:rsidRDefault="000650E2" w:rsidP="00A3733A">
            <w:pPr>
              <w:spacing w:line="360" w:lineRule="exact"/>
              <w:rPr>
                <w:rFonts w:ascii="华文楷体" w:eastAsia="华文楷体" w:hAnsi="华文楷体" w:cs="华文楷体"/>
                <w:sz w:val="24"/>
              </w:rPr>
            </w:pPr>
          </w:p>
        </w:tc>
        <w:tc>
          <w:tcPr>
            <w:tcW w:w="10348" w:type="dxa"/>
          </w:tcPr>
          <w:p w14:paraId="5A120F03" w14:textId="24C49DED" w:rsidR="000650E2" w:rsidRPr="005124BE" w:rsidRDefault="000650E2" w:rsidP="00A3733A">
            <w:pPr>
              <w:spacing w:beforeLines="50" w:before="156"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（2）需要昼夜连续实验的</w:t>
            </w:r>
            <w:r w:rsidR="000742B4">
              <w:rPr>
                <w:rFonts w:ascii="华文楷体" w:eastAsia="华文楷体" w:hAnsi="华文楷体" w:cs="华文楷体" w:hint="eastAsia"/>
                <w:b/>
                <w:bCs/>
                <w:sz w:val="24"/>
              </w:rPr>
              <w:t>高风险实验</w:t>
            </w:r>
            <w:r w:rsidRPr="005124BE">
              <w:rPr>
                <w:rFonts w:ascii="华文楷体" w:eastAsia="华文楷体" w:hAnsi="华文楷体" w:cs="华文楷体" w:hint="eastAsia"/>
                <w:b/>
                <w:bCs/>
                <w:sz w:val="24"/>
              </w:rPr>
              <w:t>项目没有审批和备案手续，未安排人员值班。</w:t>
            </w:r>
          </w:p>
        </w:tc>
        <w:tc>
          <w:tcPr>
            <w:tcW w:w="850" w:type="dxa"/>
            <w:vAlign w:val="center"/>
          </w:tcPr>
          <w:p w14:paraId="01D6DF1A"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2B39A956"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3D5FF147" w14:textId="77777777" w:rsidTr="00F53E73">
        <w:trPr>
          <w:trHeight w:val="369"/>
        </w:trPr>
        <w:tc>
          <w:tcPr>
            <w:tcW w:w="817" w:type="dxa"/>
            <w:gridSpan w:val="2"/>
            <w:vMerge/>
          </w:tcPr>
          <w:p w14:paraId="5A7D569A"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157033CE" w14:textId="77777777" w:rsidR="000650E2" w:rsidRDefault="000650E2" w:rsidP="00A3733A">
            <w:pPr>
              <w:spacing w:line="360" w:lineRule="exact"/>
              <w:rPr>
                <w:rFonts w:ascii="华文楷体" w:eastAsia="华文楷体" w:hAnsi="华文楷体" w:cs="华文楷体"/>
                <w:sz w:val="24"/>
              </w:rPr>
            </w:pPr>
          </w:p>
        </w:tc>
        <w:tc>
          <w:tcPr>
            <w:tcW w:w="10348" w:type="dxa"/>
          </w:tcPr>
          <w:p w14:paraId="0C8021DB" w14:textId="77777777" w:rsidR="000650E2" w:rsidRPr="005124BE" w:rsidRDefault="000650E2" w:rsidP="00A3733A">
            <w:pPr>
              <w:spacing w:beforeLines="50" w:before="156"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（3）企业在校内开展的中试试验有产生有害或刺激性气体，产生的危废无申报手续。</w:t>
            </w:r>
          </w:p>
        </w:tc>
        <w:tc>
          <w:tcPr>
            <w:tcW w:w="850" w:type="dxa"/>
            <w:vAlign w:val="center"/>
          </w:tcPr>
          <w:p w14:paraId="2A9F94FE"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4723A439"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r w:rsidR="000650E2" w14:paraId="32033EF0" w14:textId="77777777" w:rsidTr="00F53E73">
        <w:trPr>
          <w:trHeight w:val="369"/>
        </w:trPr>
        <w:tc>
          <w:tcPr>
            <w:tcW w:w="817" w:type="dxa"/>
            <w:gridSpan w:val="2"/>
            <w:vMerge/>
          </w:tcPr>
          <w:p w14:paraId="24B81114" w14:textId="77777777" w:rsidR="000650E2" w:rsidRDefault="000650E2" w:rsidP="00A3733A">
            <w:pPr>
              <w:spacing w:line="360" w:lineRule="exact"/>
              <w:rPr>
                <w:rFonts w:ascii="华文楷体" w:eastAsia="华文楷体" w:hAnsi="华文楷体" w:cs="华文楷体"/>
                <w:sz w:val="24"/>
              </w:rPr>
            </w:pPr>
          </w:p>
        </w:tc>
        <w:tc>
          <w:tcPr>
            <w:tcW w:w="1276" w:type="dxa"/>
            <w:vMerge/>
          </w:tcPr>
          <w:p w14:paraId="4473EF67" w14:textId="77777777" w:rsidR="000650E2" w:rsidRDefault="000650E2" w:rsidP="00A3733A">
            <w:pPr>
              <w:spacing w:line="360" w:lineRule="exact"/>
              <w:rPr>
                <w:rFonts w:ascii="华文楷体" w:eastAsia="华文楷体" w:hAnsi="华文楷体" w:cs="华文楷体"/>
                <w:sz w:val="24"/>
              </w:rPr>
            </w:pPr>
          </w:p>
        </w:tc>
        <w:tc>
          <w:tcPr>
            <w:tcW w:w="10348" w:type="dxa"/>
          </w:tcPr>
          <w:p w14:paraId="2EB412AB" w14:textId="77777777" w:rsidR="000650E2" w:rsidRPr="005124BE" w:rsidRDefault="000650E2" w:rsidP="00A3733A">
            <w:pPr>
              <w:spacing w:beforeLines="50" w:before="156" w:line="360" w:lineRule="exact"/>
              <w:rPr>
                <w:rFonts w:ascii="华文楷体" w:eastAsia="华文楷体" w:hAnsi="华文楷体" w:cs="华文楷体"/>
                <w:b/>
                <w:bCs/>
                <w:sz w:val="24"/>
              </w:rPr>
            </w:pPr>
            <w:r w:rsidRPr="005124BE">
              <w:rPr>
                <w:rFonts w:ascii="华文楷体" w:eastAsia="华文楷体" w:hAnsi="华文楷体" w:cs="华文楷体" w:hint="eastAsia"/>
                <w:b/>
                <w:bCs/>
                <w:sz w:val="24"/>
              </w:rPr>
              <w:t>（4）实验室内存在未经审批的留宿现象。</w:t>
            </w:r>
          </w:p>
        </w:tc>
        <w:tc>
          <w:tcPr>
            <w:tcW w:w="850" w:type="dxa"/>
            <w:vAlign w:val="center"/>
          </w:tcPr>
          <w:p w14:paraId="4D3CF234"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12分</w:t>
            </w:r>
          </w:p>
        </w:tc>
        <w:tc>
          <w:tcPr>
            <w:tcW w:w="851" w:type="dxa"/>
          </w:tcPr>
          <w:p w14:paraId="362484B1" w14:textId="77777777" w:rsidR="000650E2" w:rsidRDefault="000650E2" w:rsidP="00A3733A">
            <w:pPr>
              <w:spacing w:line="360" w:lineRule="exact"/>
              <w:rPr>
                <w:rFonts w:ascii="华文楷体" w:eastAsia="华文楷体" w:hAnsi="华文楷体" w:cs="华文楷体"/>
                <w:b/>
                <w:sz w:val="24"/>
              </w:rPr>
            </w:pPr>
            <w:r>
              <w:rPr>
                <w:rFonts w:ascii="华文楷体" w:eastAsia="华文楷体" w:hAnsi="华文楷体" w:cs="华文楷体" w:hint="eastAsia"/>
                <w:b/>
                <w:sz w:val="24"/>
              </w:rPr>
              <w:t>封停整治</w:t>
            </w:r>
          </w:p>
        </w:tc>
      </w:tr>
    </w:tbl>
    <w:p w14:paraId="15505E7B" w14:textId="77777777" w:rsidR="00A45AF9" w:rsidRDefault="00A45AF9" w:rsidP="00A3733A">
      <w:pPr>
        <w:spacing w:line="360" w:lineRule="exact"/>
        <w:rPr>
          <w:rFonts w:ascii="华文楷体" w:eastAsia="华文楷体" w:hAnsi="华文楷体" w:cs="华文楷体"/>
          <w:sz w:val="24"/>
        </w:rPr>
        <w:sectPr w:rsidR="00A45AF9" w:rsidSect="000650E2">
          <w:pgSz w:w="16838" w:h="11906" w:orient="landscape"/>
          <w:pgMar w:top="1797" w:right="1440" w:bottom="1797" w:left="1440" w:header="851" w:footer="992" w:gutter="0"/>
          <w:cols w:space="425"/>
          <w:docGrid w:type="linesAndChars" w:linePitch="312"/>
        </w:sectPr>
      </w:pPr>
    </w:p>
    <w:p w14:paraId="46B1AC85" w14:textId="77777777" w:rsidR="00A45AF9" w:rsidRPr="009F0633" w:rsidRDefault="00A45AF9" w:rsidP="00A45AF9">
      <w:pPr>
        <w:spacing w:beforeLines="100" w:before="312" w:afterLines="100" w:after="312"/>
        <w:jc w:val="center"/>
        <w:rPr>
          <w:rFonts w:ascii="微软雅黑" w:eastAsia="微软雅黑" w:hAnsi="微软雅黑"/>
          <w:b/>
          <w:bCs/>
          <w:sz w:val="40"/>
          <w:szCs w:val="44"/>
        </w:rPr>
      </w:pPr>
      <w:r w:rsidRPr="009F0633">
        <w:rPr>
          <w:rFonts w:ascii="微软雅黑" w:eastAsia="微软雅黑" w:hAnsi="微软雅黑" w:hint="eastAsia"/>
          <w:b/>
          <w:bCs/>
          <w:sz w:val="40"/>
          <w:szCs w:val="44"/>
        </w:rPr>
        <w:lastRenderedPageBreak/>
        <w:t>化学与材料科学学院实验室安全检查负面清单</w:t>
      </w:r>
    </w:p>
    <w:p w14:paraId="293452D8"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一、规章制度</w:t>
      </w:r>
    </w:p>
    <w:p w14:paraId="575AEADB"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实验室没有张贴安全管理制度、值日表</w:t>
      </w:r>
    </w:p>
    <w:p w14:paraId="55F0AAD9"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实验室房间门口未挂有安全信息牌</w:t>
      </w:r>
    </w:p>
    <w:p w14:paraId="0CD73821"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二、安全教育</w:t>
      </w:r>
    </w:p>
    <w:p w14:paraId="3790EFAE"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学生未取得通过学院实验室安全培训或学校安全网考试进入实验室开展实验</w:t>
      </w:r>
    </w:p>
    <w:p w14:paraId="4E47A7B3"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三、环境秩序</w:t>
      </w:r>
    </w:p>
    <w:p w14:paraId="2DF94E6D"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实验室内有抽烟、饮食、烧煮食物、使用可燃性蚊香、使用除空调之外的其它取暖设备如暖气扇、小太阳和踢脚线等。</w:t>
      </w:r>
    </w:p>
    <w:p w14:paraId="5042819D"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私自改装实验室及更换电子门锁</w:t>
      </w:r>
    </w:p>
    <w:p w14:paraId="227351F5"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四、消防安全</w:t>
      </w:r>
    </w:p>
    <w:p w14:paraId="3D1BE963"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消防疏散通道、安全出口堆放仪器、杂物</w:t>
      </w:r>
    </w:p>
    <w:p w14:paraId="72D55C72"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实验室内未经允许（报备）使用明火</w:t>
      </w:r>
    </w:p>
    <w:p w14:paraId="7E486750"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五、水电安全</w:t>
      </w:r>
    </w:p>
    <w:p w14:paraId="3AB06977"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存在自来水开着无人在岗现象</w:t>
      </w:r>
    </w:p>
    <w:p w14:paraId="1CCAC862"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电线老化、插头破损、插头插座不匹配或多个接线板串联及接线板未固定直接放在地面</w:t>
      </w:r>
    </w:p>
    <w:p w14:paraId="2A761C63"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私拉电线、私自改装电源线路</w:t>
      </w:r>
    </w:p>
    <w:p w14:paraId="102BD211"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4. 没有洗眼器检查记录</w:t>
      </w:r>
    </w:p>
    <w:p w14:paraId="7C269051"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六、化学试剂</w:t>
      </w:r>
    </w:p>
    <w:p w14:paraId="6E7B71D4"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lastRenderedPageBreak/>
        <w:t>1. 使用的危险化学品或放射性物质或致病性微生物未按照有关规定存放在安全位置，并未设危险警示标志。</w:t>
      </w:r>
    </w:p>
    <w:p w14:paraId="10CABC58"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管制类试剂未设专人保管、使用无明细登记台账、安全防范措施不到位等现象。</w:t>
      </w:r>
    </w:p>
    <w:p w14:paraId="4CA825DA"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剧毒品、易制毒品、易制爆品和爆炸品等购买前未经学校审批，未经公安部门批准或备案。私自接收或获取外单位上述管制类化学品。</w:t>
      </w:r>
    </w:p>
    <w:p w14:paraId="69C10AA3"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七、三废排放</w:t>
      </w:r>
    </w:p>
    <w:p w14:paraId="2DC20561"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向下水道倾倒危险废液现象</w:t>
      </w:r>
    </w:p>
    <w:p w14:paraId="07551EE0"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随意堆放危险废弃物或将危险废弃物</w:t>
      </w:r>
    </w:p>
    <w:p w14:paraId="678E3989"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擅自藏匿、转移或偷运实验室危险废弃物现象</w:t>
      </w:r>
    </w:p>
    <w:p w14:paraId="56422585"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八、气体钢瓶</w:t>
      </w:r>
    </w:p>
    <w:p w14:paraId="42A6369C"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存在气体钢瓶未固定现象</w:t>
      </w:r>
    </w:p>
    <w:p w14:paraId="7D89C999"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存在氧气钢瓶等助燃性气体与可燃性气体混放现象</w:t>
      </w:r>
    </w:p>
    <w:p w14:paraId="2A07E500"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大量使用气体钢瓶的实验室存在管路破损或老化现象</w:t>
      </w:r>
    </w:p>
    <w:p w14:paraId="0BE8F291"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4. 未挂气瓶状态标识</w:t>
      </w:r>
    </w:p>
    <w:p w14:paraId="02AE55AF"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九、设备安全</w:t>
      </w:r>
    </w:p>
    <w:p w14:paraId="7519C61B"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烘箱、电阻炉存在超期（使用期限为12年）服役现象，或其周围存放气体钢瓶、易燃易爆化学品、反应装置</w:t>
      </w:r>
    </w:p>
    <w:p w14:paraId="78D1E81A"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使用完电吹风、电热枪等未及时拔除电源插头现象</w:t>
      </w:r>
    </w:p>
    <w:p w14:paraId="27C22CC0"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大功率高温设备（如马弗炉等）使用时，无人值守</w:t>
      </w:r>
    </w:p>
    <w:p w14:paraId="5F3B8C9A"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十、个人防护</w:t>
      </w:r>
    </w:p>
    <w:p w14:paraId="0A8DDB65"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lastRenderedPageBreak/>
        <w:t>1. 在实验室场所存在穿拖鞋、高跟鞋、短裤的现象</w:t>
      </w:r>
    </w:p>
    <w:p w14:paraId="7F26774C"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进入实验室不穿戴实验服或防护服</w:t>
      </w:r>
    </w:p>
    <w:p w14:paraId="01BB9500"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 xml:space="preserve">3. 取用低温液体（液氧-183 </w:t>
      </w:r>
      <w:r w:rsidRPr="009F0633">
        <w:rPr>
          <w:rFonts w:ascii="仿宋_GB2312" w:eastAsia="仿宋_GB2312" w:hAnsi="宋体" w:hint="eastAsia"/>
          <w:sz w:val="30"/>
          <w:szCs w:val="30"/>
          <w:vertAlign w:val="superscript"/>
        </w:rPr>
        <w:t>o</w:t>
      </w:r>
      <w:r w:rsidRPr="009F0633">
        <w:rPr>
          <w:rFonts w:ascii="仿宋_GB2312" w:eastAsia="仿宋_GB2312" w:hAnsi="宋体" w:hint="eastAsia"/>
          <w:sz w:val="30"/>
          <w:szCs w:val="30"/>
        </w:rPr>
        <w:t xml:space="preserve">C、液氮-196 </w:t>
      </w:r>
      <w:r w:rsidRPr="009F0633">
        <w:rPr>
          <w:rFonts w:ascii="仿宋_GB2312" w:eastAsia="仿宋_GB2312" w:hAnsi="宋体" w:hint="eastAsia"/>
          <w:sz w:val="30"/>
          <w:szCs w:val="30"/>
          <w:vertAlign w:val="superscript"/>
        </w:rPr>
        <w:t>o</w:t>
      </w:r>
      <w:r w:rsidRPr="009F0633">
        <w:rPr>
          <w:rFonts w:ascii="仿宋_GB2312" w:eastAsia="仿宋_GB2312" w:hAnsi="宋体" w:hint="eastAsia"/>
          <w:sz w:val="30"/>
          <w:szCs w:val="30"/>
        </w:rPr>
        <w:t xml:space="preserve">C、液氩-186 </w:t>
      </w:r>
      <w:r w:rsidRPr="009F0633">
        <w:rPr>
          <w:rFonts w:ascii="仿宋_GB2312" w:eastAsia="仿宋_GB2312" w:hAnsi="宋体" w:hint="eastAsia"/>
          <w:sz w:val="30"/>
          <w:szCs w:val="30"/>
          <w:vertAlign w:val="superscript"/>
        </w:rPr>
        <w:t>o</w:t>
      </w:r>
      <w:r w:rsidRPr="009F0633">
        <w:rPr>
          <w:rFonts w:ascii="仿宋_GB2312" w:eastAsia="仿宋_GB2312" w:hAnsi="宋体" w:hint="eastAsia"/>
          <w:sz w:val="30"/>
          <w:szCs w:val="30"/>
        </w:rPr>
        <w:t>C），未穿戴防护用品。</w:t>
      </w:r>
    </w:p>
    <w:p w14:paraId="144FD42E"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十一、动物及病原微生物</w:t>
      </w:r>
    </w:p>
    <w:p w14:paraId="558B9E83"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未报学校审批，经行业主管部门批准，采购高致病性病原微生物菌（毒）种，自行分离高致病性病原微生物</w:t>
      </w:r>
    </w:p>
    <w:p w14:paraId="684CE21A"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未经批准或未取得实验动物使用许可证私自开展动物饲养和动物实验</w:t>
      </w:r>
    </w:p>
    <w:p w14:paraId="688AE977"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3. 涉及病原或高致病性微生物废弃物未进行高温高压灭菌或化学浸泡就移送处置现象</w:t>
      </w:r>
    </w:p>
    <w:p w14:paraId="342B7B42" w14:textId="77777777" w:rsidR="00A45AF9" w:rsidRPr="009F0633" w:rsidRDefault="00A45AF9" w:rsidP="00A45AF9">
      <w:pPr>
        <w:rPr>
          <w:rFonts w:ascii="仿宋_GB2312" w:eastAsia="仿宋_GB2312" w:hAnsi="宋体"/>
          <w:b/>
          <w:bCs/>
          <w:sz w:val="30"/>
          <w:szCs w:val="30"/>
        </w:rPr>
      </w:pPr>
      <w:r w:rsidRPr="009F0633">
        <w:rPr>
          <w:rFonts w:ascii="仿宋_GB2312" w:eastAsia="仿宋_GB2312" w:hAnsi="宋体" w:hint="eastAsia"/>
          <w:b/>
          <w:bCs/>
          <w:sz w:val="30"/>
          <w:szCs w:val="30"/>
        </w:rPr>
        <w:t>十二、其它</w:t>
      </w:r>
    </w:p>
    <w:p w14:paraId="03246494"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1. 外来人员进实验室从事科研实验存在没有审批和备案手续</w:t>
      </w:r>
    </w:p>
    <w:p w14:paraId="26332DD3" w14:textId="77777777" w:rsidR="00A45AF9" w:rsidRPr="009F0633" w:rsidRDefault="00A45AF9" w:rsidP="00A45AF9">
      <w:pPr>
        <w:rPr>
          <w:rFonts w:ascii="仿宋_GB2312" w:eastAsia="仿宋_GB2312" w:hAnsi="宋体"/>
          <w:sz w:val="30"/>
          <w:szCs w:val="30"/>
        </w:rPr>
      </w:pPr>
      <w:r w:rsidRPr="009F0633">
        <w:rPr>
          <w:rFonts w:ascii="仿宋_GB2312" w:eastAsia="仿宋_GB2312" w:hAnsi="宋体" w:hint="eastAsia"/>
          <w:sz w:val="30"/>
          <w:szCs w:val="30"/>
        </w:rPr>
        <w:t>2. 单人未经学院审批留宿实验室做实验</w:t>
      </w:r>
    </w:p>
    <w:p w14:paraId="41923F59" w14:textId="0DB5DF9E" w:rsidR="000650E2" w:rsidRPr="00A45AF9" w:rsidRDefault="000650E2" w:rsidP="00A3733A">
      <w:pPr>
        <w:spacing w:line="360" w:lineRule="exact"/>
        <w:rPr>
          <w:rFonts w:ascii="华文楷体" w:eastAsia="华文楷体" w:hAnsi="华文楷体" w:cs="华文楷体"/>
          <w:sz w:val="24"/>
        </w:rPr>
      </w:pPr>
    </w:p>
    <w:sectPr w:rsidR="000650E2" w:rsidRPr="00A45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6AE4" w14:textId="77777777" w:rsidR="006322FB" w:rsidRDefault="006322FB" w:rsidP="000B3C53">
      <w:r>
        <w:separator/>
      </w:r>
    </w:p>
  </w:endnote>
  <w:endnote w:type="continuationSeparator" w:id="0">
    <w:p w14:paraId="37962718" w14:textId="77777777" w:rsidR="006322FB" w:rsidRDefault="006322FB" w:rsidP="000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601" w14:textId="77777777" w:rsidR="006322FB" w:rsidRDefault="006322FB" w:rsidP="000B3C53">
      <w:r>
        <w:separator/>
      </w:r>
    </w:p>
  </w:footnote>
  <w:footnote w:type="continuationSeparator" w:id="0">
    <w:p w14:paraId="4415D1B2" w14:textId="77777777" w:rsidR="006322FB" w:rsidRDefault="006322FB" w:rsidP="000B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BDEAD"/>
    <w:multiLevelType w:val="singleLevel"/>
    <w:tmpl w:val="B14BDEAD"/>
    <w:lvl w:ilvl="0">
      <w:start w:val="3"/>
      <w:numFmt w:val="chineseCounting"/>
      <w:suff w:val="nothing"/>
      <w:lvlText w:val="（%1）"/>
      <w:lvlJc w:val="left"/>
      <w:rPr>
        <w:rFonts w:hint="eastAsia"/>
      </w:rPr>
    </w:lvl>
  </w:abstractNum>
  <w:abstractNum w:abstractNumId="1" w15:restartNumberingAfterBreak="0">
    <w:nsid w:val="EDA3635C"/>
    <w:multiLevelType w:val="singleLevel"/>
    <w:tmpl w:val="EDA3635C"/>
    <w:lvl w:ilvl="0">
      <w:start w:val="1"/>
      <w:numFmt w:val="chineseCounting"/>
      <w:suff w:val="space"/>
      <w:lvlText w:val="第%1条"/>
      <w:lvlJc w:val="left"/>
      <w:pPr>
        <w:ind w:left="-10"/>
      </w:pPr>
      <w:rPr>
        <w:rFonts w:hint="eastAsia"/>
        <w:b/>
        <w:bCs/>
      </w:rPr>
    </w:lvl>
  </w:abstractNum>
  <w:abstractNum w:abstractNumId="2" w15:restartNumberingAfterBreak="0">
    <w:nsid w:val="1E49D5EC"/>
    <w:multiLevelType w:val="singleLevel"/>
    <w:tmpl w:val="1E49D5EC"/>
    <w:lvl w:ilvl="0">
      <w:start w:val="1"/>
      <w:numFmt w:val="decimal"/>
      <w:lvlText w:val="%1."/>
      <w:lvlJc w:val="left"/>
      <w:pPr>
        <w:tabs>
          <w:tab w:val="left" w:pos="312"/>
        </w:tabs>
      </w:pPr>
    </w:lvl>
  </w:abstractNum>
  <w:abstractNum w:abstractNumId="3" w15:restartNumberingAfterBreak="0">
    <w:nsid w:val="23791520"/>
    <w:multiLevelType w:val="hybridMultilevel"/>
    <w:tmpl w:val="5AB41020"/>
    <w:lvl w:ilvl="0" w:tplc="5CBAB8FE">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06FB2D"/>
    <w:multiLevelType w:val="singleLevel"/>
    <w:tmpl w:val="3906FB2D"/>
    <w:lvl w:ilvl="0">
      <w:start w:val="2"/>
      <w:numFmt w:val="chineseCounting"/>
      <w:suff w:val="nothing"/>
      <w:lvlText w:val="（%1）"/>
      <w:lvlJc w:val="left"/>
      <w:rPr>
        <w:rFonts w:hint="eastAsia"/>
      </w:rPr>
    </w:lvl>
  </w:abstractNum>
  <w:abstractNum w:abstractNumId="5" w15:restartNumberingAfterBreak="0">
    <w:nsid w:val="39694092"/>
    <w:multiLevelType w:val="singleLevel"/>
    <w:tmpl w:val="EDA3635C"/>
    <w:lvl w:ilvl="0">
      <w:start w:val="1"/>
      <w:numFmt w:val="chineseCounting"/>
      <w:suff w:val="space"/>
      <w:lvlText w:val="第%1条"/>
      <w:lvlJc w:val="left"/>
      <w:pPr>
        <w:ind w:left="-10"/>
      </w:pPr>
      <w:rPr>
        <w:rFonts w:hint="eastAsia"/>
        <w:b/>
        <w:bCs/>
      </w:rPr>
    </w:lvl>
  </w:abstractNum>
  <w:abstractNum w:abstractNumId="6" w15:restartNumberingAfterBreak="0">
    <w:nsid w:val="472648F1"/>
    <w:multiLevelType w:val="hybridMultilevel"/>
    <w:tmpl w:val="20D00EBE"/>
    <w:lvl w:ilvl="0" w:tplc="02DAB7E4">
      <w:start w:val="1"/>
      <w:numFmt w:val="decimal"/>
      <w:lvlText w:val="%1."/>
      <w:lvlJc w:val="left"/>
      <w:pPr>
        <w:ind w:left="360" w:hanging="360"/>
      </w:pPr>
      <w:rPr>
        <w:rFonts w:hAnsi="Calibri" w:hint="default"/>
        <w:color w:val="000000" w:themeColor="text1"/>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xNDUzNrUwNzY3NbBQ0lEKTi0uzszPAykwrQUAMLgMiSwAAAA="/>
    <w:docVar w:name="commondata" w:val="eyJoZGlkIjoiMWVlZjQyYTA4MjEyMmM0NGE0ODJhMDA1ODBlYjA3MDEifQ=="/>
  </w:docVars>
  <w:rsids>
    <w:rsidRoot w:val="006C45E2"/>
    <w:rsid w:val="00000EF4"/>
    <w:rsid w:val="000143B6"/>
    <w:rsid w:val="000148AD"/>
    <w:rsid w:val="00020137"/>
    <w:rsid w:val="00036512"/>
    <w:rsid w:val="000650E2"/>
    <w:rsid w:val="000742B4"/>
    <w:rsid w:val="000B21B6"/>
    <w:rsid w:val="000B3C53"/>
    <w:rsid w:val="000C7431"/>
    <w:rsid w:val="000D171A"/>
    <w:rsid w:val="000E4B44"/>
    <w:rsid w:val="000F2777"/>
    <w:rsid w:val="00114B68"/>
    <w:rsid w:val="00133F21"/>
    <w:rsid w:val="001644D7"/>
    <w:rsid w:val="0016684C"/>
    <w:rsid w:val="00173AA1"/>
    <w:rsid w:val="00175A4F"/>
    <w:rsid w:val="0017636B"/>
    <w:rsid w:val="001C4BCB"/>
    <w:rsid w:val="001D0884"/>
    <w:rsid w:val="001F0946"/>
    <w:rsid w:val="00235BAE"/>
    <w:rsid w:val="00262859"/>
    <w:rsid w:val="002646A8"/>
    <w:rsid w:val="002816CB"/>
    <w:rsid w:val="00295E8E"/>
    <w:rsid w:val="002966A6"/>
    <w:rsid w:val="00296D80"/>
    <w:rsid w:val="002A4B04"/>
    <w:rsid w:val="002B0CD9"/>
    <w:rsid w:val="002B30AD"/>
    <w:rsid w:val="002D707D"/>
    <w:rsid w:val="002F778B"/>
    <w:rsid w:val="00314D8D"/>
    <w:rsid w:val="00315FFD"/>
    <w:rsid w:val="00324455"/>
    <w:rsid w:val="00324861"/>
    <w:rsid w:val="00345119"/>
    <w:rsid w:val="003772E0"/>
    <w:rsid w:val="00383118"/>
    <w:rsid w:val="003A56AD"/>
    <w:rsid w:val="00445D7B"/>
    <w:rsid w:val="004460E0"/>
    <w:rsid w:val="00451F14"/>
    <w:rsid w:val="00470958"/>
    <w:rsid w:val="0047572A"/>
    <w:rsid w:val="00480DA9"/>
    <w:rsid w:val="004A0325"/>
    <w:rsid w:val="004C25B6"/>
    <w:rsid w:val="004E1C82"/>
    <w:rsid w:val="005124BE"/>
    <w:rsid w:val="005304DB"/>
    <w:rsid w:val="00547B7F"/>
    <w:rsid w:val="0059182C"/>
    <w:rsid w:val="00593917"/>
    <w:rsid w:val="005A7946"/>
    <w:rsid w:val="005C51AD"/>
    <w:rsid w:val="006148C9"/>
    <w:rsid w:val="00615EF1"/>
    <w:rsid w:val="0062346E"/>
    <w:rsid w:val="006322FB"/>
    <w:rsid w:val="006323CF"/>
    <w:rsid w:val="00637F71"/>
    <w:rsid w:val="00644A0F"/>
    <w:rsid w:val="006556E4"/>
    <w:rsid w:val="00656372"/>
    <w:rsid w:val="00682C85"/>
    <w:rsid w:val="006C45E2"/>
    <w:rsid w:val="006C5788"/>
    <w:rsid w:val="006D0452"/>
    <w:rsid w:val="006D4DA6"/>
    <w:rsid w:val="006F058B"/>
    <w:rsid w:val="006F5E4E"/>
    <w:rsid w:val="00707623"/>
    <w:rsid w:val="00711F0D"/>
    <w:rsid w:val="00717202"/>
    <w:rsid w:val="00734C18"/>
    <w:rsid w:val="007649C5"/>
    <w:rsid w:val="007703C2"/>
    <w:rsid w:val="00777BF7"/>
    <w:rsid w:val="00784E2F"/>
    <w:rsid w:val="00796B6D"/>
    <w:rsid w:val="007A0919"/>
    <w:rsid w:val="007B757A"/>
    <w:rsid w:val="007E405D"/>
    <w:rsid w:val="0081785E"/>
    <w:rsid w:val="00824EDD"/>
    <w:rsid w:val="00837134"/>
    <w:rsid w:val="0084024A"/>
    <w:rsid w:val="0085621C"/>
    <w:rsid w:val="00864908"/>
    <w:rsid w:val="008676D4"/>
    <w:rsid w:val="0087715E"/>
    <w:rsid w:val="008833E4"/>
    <w:rsid w:val="00894CA8"/>
    <w:rsid w:val="008E6532"/>
    <w:rsid w:val="00905BB9"/>
    <w:rsid w:val="0092401F"/>
    <w:rsid w:val="009601AD"/>
    <w:rsid w:val="00966E9B"/>
    <w:rsid w:val="00984B0C"/>
    <w:rsid w:val="009864D1"/>
    <w:rsid w:val="009A1D4C"/>
    <w:rsid w:val="009A7CC4"/>
    <w:rsid w:val="009B390E"/>
    <w:rsid w:val="009B3B0A"/>
    <w:rsid w:val="00A017E7"/>
    <w:rsid w:val="00A12936"/>
    <w:rsid w:val="00A34B4F"/>
    <w:rsid w:val="00A3733A"/>
    <w:rsid w:val="00A37829"/>
    <w:rsid w:val="00A45AF9"/>
    <w:rsid w:val="00A54207"/>
    <w:rsid w:val="00A74B38"/>
    <w:rsid w:val="00A756FF"/>
    <w:rsid w:val="00A77932"/>
    <w:rsid w:val="00A9406C"/>
    <w:rsid w:val="00AC0A71"/>
    <w:rsid w:val="00B04D40"/>
    <w:rsid w:val="00B2207C"/>
    <w:rsid w:val="00B36C32"/>
    <w:rsid w:val="00B532C8"/>
    <w:rsid w:val="00B72DD4"/>
    <w:rsid w:val="00B874F0"/>
    <w:rsid w:val="00BB5531"/>
    <w:rsid w:val="00BB78D5"/>
    <w:rsid w:val="00BC1FAC"/>
    <w:rsid w:val="00BC373B"/>
    <w:rsid w:val="00C33748"/>
    <w:rsid w:val="00C7280B"/>
    <w:rsid w:val="00CB5DF4"/>
    <w:rsid w:val="00CD13B8"/>
    <w:rsid w:val="00D051ED"/>
    <w:rsid w:val="00D432BD"/>
    <w:rsid w:val="00D435CB"/>
    <w:rsid w:val="00D51BEA"/>
    <w:rsid w:val="00D621EC"/>
    <w:rsid w:val="00D7292B"/>
    <w:rsid w:val="00D9358A"/>
    <w:rsid w:val="00DD6702"/>
    <w:rsid w:val="00DF1AF3"/>
    <w:rsid w:val="00E0062A"/>
    <w:rsid w:val="00E044D8"/>
    <w:rsid w:val="00E22764"/>
    <w:rsid w:val="00E5492E"/>
    <w:rsid w:val="00E8554B"/>
    <w:rsid w:val="00EA4A20"/>
    <w:rsid w:val="00EC02DE"/>
    <w:rsid w:val="00EE4D60"/>
    <w:rsid w:val="00F40FAF"/>
    <w:rsid w:val="00F474A9"/>
    <w:rsid w:val="00F568D6"/>
    <w:rsid w:val="00F6224A"/>
    <w:rsid w:val="00F8788D"/>
    <w:rsid w:val="00F975FE"/>
    <w:rsid w:val="00FB2193"/>
    <w:rsid w:val="00FB30B7"/>
    <w:rsid w:val="00FB4A25"/>
    <w:rsid w:val="00FD0C71"/>
    <w:rsid w:val="012D779F"/>
    <w:rsid w:val="08460264"/>
    <w:rsid w:val="0937117D"/>
    <w:rsid w:val="0CCE58EB"/>
    <w:rsid w:val="0F850A75"/>
    <w:rsid w:val="216E2D50"/>
    <w:rsid w:val="2AFF7723"/>
    <w:rsid w:val="2B434200"/>
    <w:rsid w:val="32B11B15"/>
    <w:rsid w:val="387660A0"/>
    <w:rsid w:val="3A0479DD"/>
    <w:rsid w:val="3E43206E"/>
    <w:rsid w:val="42883B1E"/>
    <w:rsid w:val="48904403"/>
    <w:rsid w:val="4A9847D8"/>
    <w:rsid w:val="4B483182"/>
    <w:rsid w:val="52554763"/>
    <w:rsid w:val="55150764"/>
    <w:rsid w:val="5B941D12"/>
    <w:rsid w:val="60B6055C"/>
    <w:rsid w:val="6B2A38D2"/>
    <w:rsid w:val="6CB930F8"/>
    <w:rsid w:val="6FD728F0"/>
    <w:rsid w:val="7320655C"/>
    <w:rsid w:val="76DC7E5A"/>
    <w:rsid w:val="77941463"/>
    <w:rsid w:val="78E5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19DC69"/>
  <w15:docId w15:val="{14BBCB99-BA91-4F74-AEF6-7BCD5392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8">
    <w:name w:val="页脚 字符"/>
    <w:basedOn w:val="a0"/>
    <w:link w:val="a7"/>
    <w:uiPriority w:val="99"/>
    <w:semiHidden/>
    <w:qFormat/>
    <w:locked/>
    <w:rPr>
      <w:sz w:val="18"/>
      <w:szCs w:val="18"/>
    </w:rPr>
  </w:style>
  <w:style w:type="character" w:customStyle="1" w:styleId="aa">
    <w:name w:val="页眉 字符"/>
    <w:basedOn w:val="a0"/>
    <w:link w:val="a9"/>
    <w:uiPriority w:val="99"/>
    <w:semiHidden/>
    <w:qFormat/>
    <w:locked/>
    <w:rPr>
      <w:sz w:val="18"/>
      <w:szCs w:val="18"/>
    </w:rPr>
  </w:style>
  <w:style w:type="character" w:customStyle="1" w:styleId="a6">
    <w:name w:val="批注框文本 字符"/>
    <w:basedOn w:val="a0"/>
    <w:link w:val="a5"/>
    <w:uiPriority w:val="99"/>
    <w:semiHidden/>
    <w:qFormat/>
    <w:rPr>
      <w:rFonts w:cs="Calibri"/>
      <w:sz w:val="0"/>
      <w:szCs w:val="0"/>
    </w:rPr>
  </w:style>
  <w:style w:type="character" w:customStyle="1" w:styleId="a4">
    <w:name w:val="批注文字 字符"/>
    <w:basedOn w:val="a0"/>
    <w:link w:val="a3"/>
    <w:uiPriority w:val="99"/>
    <w:semiHidden/>
    <w:qFormat/>
    <w:rPr>
      <w:rFonts w:cs="Calibri"/>
      <w:kern w:val="2"/>
      <w:sz w:val="21"/>
      <w:szCs w:val="21"/>
    </w:rPr>
  </w:style>
  <w:style w:type="character" w:customStyle="1" w:styleId="ad">
    <w:name w:val="批注主题 字符"/>
    <w:basedOn w:val="a4"/>
    <w:link w:val="ac"/>
    <w:uiPriority w:val="99"/>
    <w:semiHidden/>
    <w:qFormat/>
    <w:rPr>
      <w:rFonts w:cs="Calibri"/>
      <w:b/>
      <w:bCs/>
      <w:kern w:val="2"/>
      <w:sz w:val="21"/>
      <w:szCs w:val="21"/>
    </w:rPr>
  </w:style>
  <w:style w:type="paragraph" w:styleId="af">
    <w:name w:val="List Paragraph"/>
    <w:basedOn w:val="a"/>
    <w:uiPriority w:val="34"/>
    <w:qFormat/>
    <w:rsid w:val="000D171A"/>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 Zheng</cp:lastModifiedBy>
  <cp:revision>22</cp:revision>
  <cp:lastPrinted>2025-02-28T07:41:00Z</cp:lastPrinted>
  <dcterms:created xsi:type="dcterms:W3CDTF">2025-05-06T03:15:00Z</dcterms:created>
  <dcterms:modified xsi:type="dcterms:W3CDTF">2025-06-03T09:18:00Z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4EAB4C85493748F18269C6125F5F659E</vt:lpwstr>
  </property>
</Properties>
</file>